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960"/>
        <w:rPr>
          <w:rFonts w:ascii="黑体" w:hAnsi="黑体" w:eastAsia="黑体" w:cs="Times New Roman"/>
          <w:sz w:val="32"/>
          <w:szCs w:val="32"/>
        </w:rPr>
      </w:pPr>
      <w:r>
        <w:rPr>
          <w:rFonts w:hint="eastAsia" w:ascii="黑体" w:hAnsi="黑体" w:eastAsia="黑体" w:cs="Times New Roman"/>
          <w:sz w:val="32"/>
          <w:szCs w:val="32"/>
        </w:rPr>
        <w:t>附件1</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Hans"/>
        </w:rPr>
        <w:t>武汉市碳普惠方法学编制大纲</w:t>
      </w:r>
      <w:bookmarkStart w:id="5" w:name="_GoBack"/>
      <w:bookmarkEnd w:id="5"/>
    </w:p>
    <w:p>
      <w:pPr>
        <w:adjustRightInd w:val="0"/>
        <w:snapToGrid w:val="0"/>
        <w:spacing w:line="560" w:lineRule="exact"/>
        <w:jc w:val="center"/>
        <w:rPr>
          <w:rFonts w:ascii="方正小标宋简体" w:hAnsi="Times New Roman" w:eastAsia="方正小标宋简体" w:cs="Times New Roman"/>
          <w:sz w:val="40"/>
          <w:szCs w:val="40"/>
        </w:rPr>
      </w:pPr>
    </w:p>
    <w:sdt>
      <w:sdtPr>
        <w:rPr>
          <w:lang w:val="zh-CN"/>
        </w:rPr>
        <w:id w:val="-791368362"/>
        <w:docPartObj>
          <w:docPartGallery w:val="Table of Contents"/>
          <w:docPartUnique/>
        </w:docPartObj>
      </w:sdtPr>
      <w:sdtEndPr>
        <w:rPr>
          <w:rFonts w:asciiTheme="minorHAnsi" w:hAnsiTheme="minorHAnsi" w:eastAsiaTheme="minorEastAsia" w:cstheme="minorBidi"/>
          <w:b w:val="0"/>
          <w:bCs w:val="0"/>
          <w:color w:val="auto"/>
          <w:kern w:val="2"/>
          <w:lang w:val="zh-CN"/>
        </w:rPr>
      </w:sdtEndPr>
      <w:sdtContent>
        <w:p>
          <w:pPr>
            <w:pStyle w:val="10"/>
            <w:spacing w:before="0" w:line="560" w:lineRule="exact"/>
            <w:jc w:val="center"/>
            <w:rPr>
              <w:rFonts w:ascii="黑体" w:hAnsi="黑体" w:eastAsia="黑体" w:cs="Times New Roman"/>
              <w:b w:val="0"/>
              <w:bCs w:val="0"/>
              <w:color w:val="auto"/>
              <w:sz w:val="40"/>
              <w:szCs w:val="40"/>
              <w:lang w:val="zh-CN"/>
            </w:rPr>
          </w:pPr>
          <w:r>
            <w:rPr>
              <w:rFonts w:ascii="黑体" w:hAnsi="黑体" w:eastAsia="黑体" w:cs="Times New Roman"/>
              <w:b w:val="0"/>
              <w:bCs w:val="0"/>
              <w:color w:val="auto"/>
              <w:sz w:val="40"/>
              <w:szCs w:val="40"/>
              <w:lang w:val="zh-CN"/>
            </w:rPr>
            <w:t>目</w:t>
          </w:r>
          <w:r>
            <w:rPr>
              <w:rFonts w:hint="eastAsia" w:ascii="黑体" w:hAnsi="黑体" w:eastAsia="黑体" w:cs="Times New Roman"/>
              <w:b w:val="0"/>
              <w:bCs w:val="0"/>
              <w:color w:val="auto"/>
              <w:sz w:val="40"/>
              <w:szCs w:val="40"/>
              <w:lang w:val="zh-CN"/>
            </w:rPr>
            <w:t xml:space="preserve">  </w:t>
          </w:r>
          <w:r>
            <w:rPr>
              <w:rFonts w:ascii="黑体" w:hAnsi="黑体" w:eastAsia="黑体" w:cs="Times New Roman"/>
              <w:b w:val="0"/>
              <w:bCs w:val="0"/>
              <w:color w:val="auto"/>
              <w:sz w:val="40"/>
              <w:szCs w:val="40"/>
              <w:lang w:val="zh-CN"/>
            </w:rPr>
            <w:t>录</w:t>
          </w:r>
        </w:p>
        <w:p>
          <w:pPr>
            <w:pStyle w:val="6"/>
            <w:spacing w:after="0" w:line="540" w:lineRule="exact"/>
            <w:rPr>
              <w:rFonts w:ascii="Times New Roman" w:hAnsi="Times New Roman" w:cs="Times New Roman"/>
              <w:bCs/>
              <w:sz w:val="28"/>
              <w:szCs w:val="28"/>
              <w:lang w:val="zh-CN"/>
            </w:rPr>
          </w:pPr>
          <w:r>
            <w:rPr>
              <w:rFonts w:hint="eastAsia" w:eastAsia="黑体"/>
              <w:sz w:val="28"/>
              <w:szCs w:val="28"/>
            </w:rPr>
            <w:t>一、</w:t>
          </w:r>
          <w:r>
            <w:rPr>
              <w:rFonts w:hint="eastAsia" w:eastAsia="黑体"/>
              <w:sz w:val="28"/>
              <w:szCs w:val="28"/>
              <w:lang w:eastAsia="zh-Hans"/>
            </w:rPr>
            <w:t>总体要求</w:t>
          </w:r>
          <w:r>
            <w:rPr>
              <w:rFonts w:eastAsia="黑体"/>
              <w:sz w:val="28"/>
              <w:szCs w:val="28"/>
              <w:lang w:eastAsia="zh-Hans"/>
            </w:rPr>
            <w:t xml:space="preserve"> </w:t>
          </w:r>
          <w:r>
            <w:rPr>
              <w:sz w:val="28"/>
              <w:szCs w:val="28"/>
            </w:rPr>
            <w:ptab w:relativeTo="margin" w:alignment="right" w:leader="dot"/>
          </w:r>
          <w:r>
            <w:rPr>
              <w:rFonts w:ascii="Times New Roman" w:hAnsi="Times New Roman" w:cs="Times New Roman"/>
              <w:bCs/>
              <w:sz w:val="28"/>
              <w:szCs w:val="28"/>
              <w:lang w:val="zh-CN"/>
            </w:rPr>
            <w:t>1</w:t>
          </w:r>
        </w:p>
        <w:p>
          <w:pPr>
            <w:pStyle w:val="6"/>
            <w:spacing w:after="0" w:line="540" w:lineRule="exact"/>
            <w:ind w:firstLine="552" w:firstLineChars="200"/>
            <w:rPr>
              <w:rFonts w:ascii="Times New Roman" w:hAnsi="Times New Roman" w:cs="Times New Roman"/>
              <w:sz w:val="28"/>
              <w:szCs w:val="28"/>
            </w:rPr>
          </w:pPr>
          <w:r>
            <w:rPr>
              <w:rFonts w:ascii="Times New Roman" w:hAnsi="Times New Roman" w:eastAsia="仿宋_GB2312" w:cs="Times New Roman"/>
              <w:bCs/>
              <w:sz w:val="28"/>
              <w:szCs w:val="28"/>
              <w:lang w:eastAsia="zh-Hans"/>
            </w:rPr>
            <w:t>（一）编制原则</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1</w:t>
          </w:r>
        </w:p>
        <w:p>
          <w:pPr>
            <w:pStyle w:val="4"/>
            <w:spacing w:after="0" w:line="540" w:lineRule="exact"/>
            <w:ind w:left="0" w:firstLine="552" w:firstLineChars="200"/>
            <w:rPr>
              <w:rFonts w:ascii="Times New Roman" w:hAnsi="Times New Roman" w:cs="Times New Roman"/>
              <w:sz w:val="28"/>
              <w:szCs w:val="28"/>
            </w:rPr>
          </w:pPr>
          <w:r>
            <w:rPr>
              <w:rFonts w:ascii="Times New Roman" w:hAnsi="Times New Roman" w:eastAsia="仿宋_GB2312" w:cs="Times New Roman"/>
              <w:bCs/>
              <w:sz w:val="28"/>
              <w:szCs w:val="28"/>
              <w:lang w:eastAsia="zh-Hans"/>
            </w:rPr>
            <w:t>（二）方法学领域</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1</w:t>
          </w:r>
        </w:p>
        <w:p>
          <w:pPr>
            <w:pStyle w:val="6"/>
            <w:spacing w:after="0" w:line="540" w:lineRule="exact"/>
            <w:rPr>
              <w:rFonts w:ascii="Times New Roman" w:hAnsi="Times New Roman" w:cs="Times New Roman"/>
              <w:sz w:val="28"/>
              <w:szCs w:val="28"/>
            </w:rPr>
          </w:pPr>
          <w:r>
            <w:rPr>
              <w:rFonts w:ascii="Times New Roman" w:hAnsi="Times New Roman" w:eastAsia="黑体" w:cs="Times New Roman"/>
              <w:sz w:val="28"/>
              <w:szCs w:val="28"/>
            </w:rPr>
            <w:t xml:space="preserve">二、编制内容 </w:t>
          </w:r>
          <w:r>
            <w:rPr>
              <w:sz w:val="28"/>
              <w:szCs w:val="28"/>
            </w:rPr>
            <w:ptab w:relativeTo="margin" w:alignment="right" w:leader="dot"/>
          </w:r>
          <w:r>
            <w:rPr>
              <w:rFonts w:hint="eastAsia" w:ascii="Times New Roman" w:hAnsi="Times New Roman" w:cs="Times New Roman"/>
              <w:bCs/>
              <w:sz w:val="28"/>
              <w:szCs w:val="28"/>
              <w:lang w:val="zh-CN"/>
            </w:rPr>
            <w:t>1</w:t>
          </w:r>
        </w:p>
        <w:p>
          <w:pPr>
            <w:pStyle w:val="7"/>
            <w:spacing w:after="0" w:line="540" w:lineRule="exact"/>
            <w:ind w:left="0" w:firstLine="552" w:firstLineChars="200"/>
            <w:jc w:val="both"/>
            <w:rPr>
              <w:rFonts w:ascii="Times New Roman" w:hAnsi="Times New Roman" w:cs="Times New Roman"/>
              <w:sz w:val="28"/>
              <w:szCs w:val="28"/>
            </w:rPr>
          </w:pPr>
          <w:r>
            <w:rPr>
              <w:rFonts w:ascii="Times New Roman" w:hAnsi="Times New Roman" w:eastAsia="仿宋_GB2312" w:cs="Times New Roman"/>
              <w:sz w:val="28"/>
              <w:szCs w:val="28"/>
              <w:lang w:eastAsia="zh-Hans"/>
            </w:rPr>
            <w:t>（一）方法学名称</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pStyle w:val="4"/>
            <w:keepNext w:val="0"/>
            <w:keepLines w:val="0"/>
            <w:pageBreakBefore w:val="0"/>
            <w:widowControl/>
            <w:kinsoku/>
            <w:wordWrap/>
            <w:overflowPunct/>
            <w:topLinePunct w:val="0"/>
            <w:autoSpaceDE/>
            <w:autoSpaceDN/>
            <w:bidi w:val="0"/>
            <w:adjustRightInd/>
            <w:snapToGrid/>
            <w:spacing w:after="0" w:line="540" w:lineRule="exact"/>
            <w:ind w:left="0" w:firstLine="552" w:firstLineChars="200"/>
            <w:jc w:val="both"/>
            <w:textAlignment w:val="auto"/>
            <w:rPr>
              <w:rFonts w:ascii="Times New Roman" w:hAnsi="Times New Roman" w:cs="Times New Roman"/>
              <w:sz w:val="28"/>
              <w:szCs w:val="28"/>
              <w:lang w:val="zh-CN"/>
            </w:rPr>
          </w:pPr>
          <w:r>
            <w:rPr>
              <w:rFonts w:ascii="Times New Roman" w:hAnsi="Times New Roman" w:eastAsia="仿宋_GB2312" w:cs="Times New Roman"/>
              <w:sz w:val="28"/>
              <w:szCs w:val="28"/>
              <w:lang w:eastAsia="zh-Hans"/>
            </w:rPr>
            <w:t>（二）引言</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spacing w:line="540" w:lineRule="exact"/>
            <w:ind w:firstLine="552" w:firstLineChars="200"/>
            <w:rPr>
              <w:rFonts w:hint="eastAsia"/>
              <w:sz w:val="28"/>
              <w:szCs w:val="28"/>
            </w:rPr>
          </w:pPr>
          <w:r>
            <w:rPr>
              <w:rFonts w:hint="eastAsia" w:ascii="仿宋_GB2312" w:eastAsia="仿宋_GB2312"/>
              <w:sz w:val="28"/>
              <w:szCs w:val="28"/>
            </w:rPr>
            <w:t>（</w:t>
          </w:r>
          <w:r>
            <w:rPr>
              <w:rFonts w:hint="eastAsia" w:ascii="仿宋_GB2312" w:eastAsia="仿宋_GB2312"/>
              <w:sz w:val="28"/>
              <w:szCs w:val="28"/>
              <w:lang w:eastAsia="zh-Hans"/>
            </w:rPr>
            <w:t>三）适用条件</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spacing w:line="540" w:lineRule="exact"/>
            <w:ind w:firstLine="552"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Hans"/>
            </w:rPr>
            <w:t>四</w:t>
          </w:r>
          <w:r>
            <w:rPr>
              <w:rFonts w:hint="eastAsia" w:ascii="仿宋_GB2312" w:eastAsia="仿宋_GB2312"/>
              <w:sz w:val="28"/>
              <w:szCs w:val="28"/>
            </w:rPr>
            <w:t>）引用文件</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spacing w:line="540" w:lineRule="exact"/>
            <w:ind w:firstLine="552" w:firstLineChars="200"/>
            <w:rPr>
              <w:sz w:val="28"/>
              <w:szCs w:val="28"/>
            </w:rPr>
          </w:pPr>
          <w:r>
            <w:rPr>
              <w:rFonts w:hint="eastAsia" w:ascii="仿宋_GB2312" w:eastAsia="仿宋_GB2312"/>
              <w:sz w:val="28"/>
              <w:szCs w:val="28"/>
            </w:rPr>
            <w:t>（</w:t>
          </w:r>
          <w:r>
            <w:rPr>
              <w:rFonts w:hint="eastAsia" w:ascii="仿宋_GB2312" w:eastAsia="仿宋_GB2312"/>
              <w:sz w:val="28"/>
              <w:szCs w:val="28"/>
              <w:lang w:eastAsia="zh-Hans"/>
            </w:rPr>
            <w:t>五</w:t>
          </w:r>
          <w:r>
            <w:rPr>
              <w:rFonts w:hint="eastAsia" w:ascii="仿宋_GB2312" w:eastAsia="仿宋_GB2312"/>
              <w:sz w:val="28"/>
              <w:szCs w:val="28"/>
            </w:rPr>
            <w:t>）术语和定义</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spacing w:line="540" w:lineRule="exact"/>
            <w:ind w:firstLine="552" w:firstLineChars="200"/>
            <w:rPr>
              <w:sz w:val="28"/>
              <w:szCs w:val="28"/>
            </w:rPr>
          </w:pPr>
          <w:r>
            <w:rPr>
              <w:rFonts w:hint="eastAsia" w:ascii="仿宋_GB2312" w:eastAsia="仿宋_GB2312"/>
              <w:sz w:val="28"/>
              <w:szCs w:val="28"/>
            </w:rPr>
            <w:t>（</w:t>
          </w:r>
          <w:r>
            <w:rPr>
              <w:rFonts w:hint="eastAsia" w:ascii="仿宋_GB2312" w:eastAsia="仿宋_GB2312"/>
              <w:sz w:val="28"/>
              <w:szCs w:val="28"/>
              <w:lang w:eastAsia="zh-Hans"/>
            </w:rPr>
            <w:t>六</w:t>
          </w:r>
          <w:r>
            <w:rPr>
              <w:rFonts w:hint="eastAsia" w:ascii="仿宋_GB2312" w:eastAsia="仿宋_GB2312"/>
              <w:sz w:val="28"/>
              <w:szCs w:val="28"/>
            </w:rPr>
            <w:t>）项目/行为边界</w:t>
          </w:r>
          <w:r>
            <w:rPr>
              <w:rFonts w:hint="eastAsia" w:ascii="仿宋_GB2312" w:eastAsia="仿宋_GB2312"/>
              <w:sz w:val="28"/>
              <w:szCs w:val="28"/>
              <w:lang w:eastAsia="zh-Hans"/>
            </w:rPr>
            <w:t>及排放源（汇或库）</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spacing w:line="540" w:lineRule="exact"/>
            <w:ind w:firstLine="552" w:firstLineChars="200"/>
            <w:rPr>
              <w:sz w:val="28"/>
              <w:szCs w:val="28"/>
            </w:rPr>
          </w:pPr>
          <w:r>
            <w:rPr>
              <w:rFonts w:hint="eastAsia" w:ascii="仿宋_GB2312" w:eastAsia="仿宋_GB2312"/>
              <w:sz w:val="28"/>
              <w:szCs w:val="28"/>
            </w:rPr>
            <w:t>（</w:t>
          </w:r>
          <w:r>
            <w:rPr>
              <w:rFonts w:hint="eastAsia" w:ascii="仿宋_GB2312" w:eastAsia="仿宋_GB2312"/>
              <w:sz w:val="28"/>
              <w:szCs w:val="28"/>
              <w:lang w:eastAsia="zh-Hans"/>
            </w:rPr>
            <w:t>七</w:t>
          </w:r>
          <w:r>
            <w:rPr>
              <w:rFonts w:hint="eastAsia" w:ascii="仿宋_GB2312" w:eastAsia="仿宋_GB2312"/>
              <w:sz w:val="28"/>
              <w:szCs w:val="28"/>
            </w:rPr>
            <w:t>）基准线情景</w:t>
          </w:r>
          <w:r>
            <w:rPr>
              <w:rFonts w:hint="eastAsia" w:ascii="仿宋_GB2312" w:eastAsia="仿宋_GB2312"/>
              <w:sz w:val="28"/>
              <w:szCs w:val="28"/>
              <w:lang w:eastAsia="zh-Hans"/>
            </w:rPr>
            <w:t>识别</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lang w:val="zh-CN"/>
            </w:rPr>
            <w:t>2</w:t>
          </w:r>
        </w:p>
        <w:p>
          <w:pPr>
            <w:spacing w:line="540" w:lineRule="exact"/>
            <w:ind w:firstLine="552" w:firstLineChars="200"/>
            <w:rPr>
              <w:rFonts w:ascii="Times New Roman" w:hAnsi="Times New Roman" w:eastAsia="仿宋_GB2312" w:cs="Times New Roman"/>
              <w:sz w:val="28"/>
              <w:szCs w:val="28"/>
            </w:rPr>
          </w:pPr>
          <w:r>
            <w:rPr>
              <w:rFonts w:hint="eastAsia" w:ascii="仿宋_GB2312" w:eastAsia="仿宋_GB2312"/>
              <w:sz w:val="28"/>
              <w:szCs w:val="28"/>
            </w:rPr>
            <w:t>（八）额外性论证</w:t>
          </w:r>
          <w:r>
            <w:rPr>
              <w:rFonts w:ascii="Times New Roman" w:hAnsi="Times New Roman" w:cs="Times New Roman"/>
              <w:sz w:val="28"/>
              <w:szCs w:val="28"/>
            </w:rPr>
            <w:ptab w:relativeTo="margin" w:alignment="right" w:leader="dot"/>
          </w:r>
          <w:r>
            <w:rPr>
              <w:rFonts w:ascii="Times New Roman" w:hAnsi="Times New Roman" w:cs="Times New Roman"/>
              <w:sz w:val="28"/>
              <w:szCs w:val="28"/>
              <w:lang w:val="zh-CN"/>
            </w:rPr>
            <w:t>2</w:t>
          </w:r>
        </w:p>
        <w:p>
          <w:pPr>
            <w:spacing w:line="54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（九）基准线排放量</w:t>
          </w:r>
          <w:r>
            <w:rPr>
              <w:rFonts w:ascii="Times New Roman" w:hAnsi="Times New Roman" w:cs="Times New Roman"/>
              <w:sz w:val="28"/>
              <w:szCs w:val="28"/>
            </w:rPr>
            <w:ptab w:relativeTo="margin" w:alignment="right" w:leader="dot"/>
          </w:r>
          <w:r>
            <w:rPr>
              <w:rFonts w:ascii="Times New Roman" w:hAnsi="Times New Roman" w:cs="Times New Roman"/>
              <w:sz w:val="28"/>
              <w:szCs w:val="28"/>
              <w:lang w:val="zh-CN"/>
            </w:rPr>
            <w:t>3</w:t>
          </w:r>
        </w:p>
        <w:p>
          <w:pPr>
            <w:spacing w:line="54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（十）碳减排项目/行为排放量</w:t>
          </w:r>
          <w:r>
            <w:rPr>
              <w:rFonts w:ascii="Times New Roman" w:hAnsi="Times New Roman" w:cs="Times New Roman"/>
              <w:sz w:val="28"/>
              <w:szCs w:val="28"/>
            </w:rPr>
            <w:ptab w:relativeTo="margin" w:alignment="right" w:leader="dot"/>
          </w:r>
          <w:r>
            <w:rPr>
              <w:rFonts w:ascii="Times New Roman" w:hAnsi="Times New Roman" w:cs="Times New Roman"/>
              <w:sz w:val="28"/>
              <w:szCs w:val="28"/>
              <w:lang w:val="zh-CN"/>
            </w:rPr>
            <w:t>3</w:t>
          </w:r>
        </w:p>
        <w:p>
          <w:pPr>
            <w:spacing w:line="540" w:lineRule="exact"/>
            <w:ind w:firstLine="552" w:firstLineChars="200"/>
            <w:rPr>
              <w:rFonts w:ascii="Times New Roman" w:hAnsi="Times New Roman" w:cs="Times New Roman"/>
              <w:sz w:val="28"/>
              <w:szCs w:val="28"/>
            </w:rPr>
          </w:pPr>
          <w:r>
            <w:rPr>
              <w:rFonts w:ascii="Times New Roman" w:hAnsi="Times New Roman" w:eastAsia="仿宋_GB2312" w:cs="Times New Roman"/>
              <w:sz w:val="28"/>
              <w:szCs w:val="28"/>
              <w:lang w:eastAsia="zh-Hans"/>
            </w:rPr>
            <w:t>（十一）碳普惠</w:t>
          </w:r>
          <w:r>
            <w:rPr>
              <w:rFonts w:ascii="Times New Roman" w:hAnsi="Times New Roman" w:eastAsia="仿宋_GB2312" w:cs="Times New Roman"/>
              <w:sz w:val="28"/>
              <w:szCs w:val="28"/>
            </w:rPr>
            <w:t>减排量计算</w:t>
          </w:r>
          <w:r>
            <w:rPr>
              <w:rFonts w:ascii="Times New Roman" w:hAnsi="Times New Roman" w:cs="Times New Roman"/>
              <w:sz w:val="28"/>
              <w:szCs w:val="28"/>
            </w:rPr>
            <w:ptab w:relativeTo="margin" w:alignment="right" w:leader="dot"/>
          </w:r>
          <w:r>
            <w:rPr>
              <w:rFonts w:ascii="Times New Roman" w:hAnsi="Times New Roman" w:cs="Times New Roman"/>
              <w:sz w:val="28"/>
              <w:szCs w:val="28"/>
              <w:lang w:val="zh-CN"/>
            </w:rPr>
            <w:t>3</w:t>
          </w:r>
        </w:p>
        <w:p>
          <w:pPr>
            <w:spacing w:line="54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sz w:val="28"/>
              <w:szCs w:val="28"/>
              <w:lang w:eastAsia="zh-Hans"/>
            </w:rPr>
            <w:t>十二</w:t>
          </w:r>
          <w:r>
            <w:rPr>
              <w:rFonts w:ascii="Times New Roman" w:hAnsi="Times New Roman" w:eastAsia="仿宋_GB2312" w:cs="Times New Roman"/>
              <w:sz w:val="28"/>
              <w:szCs w:val="28"/>
            </w:rPr>
            <w:t>）数据来源及监测</w:t>
          </w:r>
          <w:r>
            <w:rPr>
              <w:rFonts w:ascii="Times New Roman" w:hAnsi="Times New Roman" w:cs="Times New Roman"/>
              <w:sz w:val="28"/>
              <w:szCs w:val="28"/>
            </w:rPr>
            <w:ptab w:relativeTo="margin" w:alignment="right" w:leader="dot"/>
          </w:r>
          <w:r>
            <w:rPr>
              <w:rFonts w:ascii="Times New Roman" w:hAnsi="Times New Roman" w:cs="Times New Roman"/>
              <w:sz w:val="28"/>
              <w:szCs w:val="28"/>
              <w:lang w:val="zh-CN"/>
            </w:rPr>
            <w:t>3</w:t>
          </w:r>
        </w:p>
        <w:p>
          <w:pPr>
            <w:spacing w:line="54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（十三）项目实施及监测的数据管理要求</w:t>
          </w:r>
          <w:r>
            <w:rPr>
              <w:rFonts w:ascii="Times New Roman" w:hAnsi="Times New Roman" w:cs="Times New Roman"/>
              <w:sz w:val="28"/>
              <w:szCs w:val="28"/>
            </w:rPr>
            <w:ptab w:relativeTo="margin" w:alignment="right" w:leader="dot"/>
          </w:r>
          <w:r>
            <w:rPr>
              <w:rFonts w:ascii="Times New Roman" w:hAnsi="Times New Roman" w:cs="Times New Roman"/>
              <w:sz w:val="28"/>
              <w:szCs w:val="28"/>
              <w:lang w:val="zh-CN"/>
            </w:rPr>
            <w:t>3</w:t>
          </w:r>
        </w:p>
        <w:p>
          <w:pPr>
            <w:pStyle w:val="6"/>
            <w:spacing w:after="0" w:line="540" w:lineRule="exact"/>
            <w:rPr>
              <w:rFonts w:ascii="Times New Roman" w:hAnsi="Times New Roman" w:cs="Times New Roman"/>
              <w:sz w:val="28"/>
              <w:szCs w:val="28"/>
            </w:rPr>
          </w:pPr>
          <w:r>
            <w:rPr>
              <w:rFonts w:ascii="Times New Roman" w:hAnsi="Times New Roman" w:eastAsia="黑体" w:cs="Times New Roman"/>
              <w:sz w:val="28"/>
              <w:szCs w:val="28"/>
            </w:rPr>
            <w:t>三、编制说明</w:t>
          </w:r>
          <w:r>
            <w:rPr>
              <w:rFonts w:ascii="Times New Roman" w:hAnsi="Times New Roman" w:cs="Times New Roman"/>
              <w:sz w:val="28"/>
              <w:szCs w:val="28"/>
            </w:rPr>
            <w:ptab w:relativeTo="margin" w:alignment="right" w:leader="dot"/>
          </w:r>
          <w:r>
            <w:rPr>
              <w:rFonts w:ascii="Times New Roman" w:hAnsi="Times New Roman" w:cs="Times New Roman"/>
              <w:kern w:val="2"/>
              <w:sz w:val="28"/>
              <w:szCs w:val="28"/>
              <w:lang w:val="zh-CN"/>
            </w:rPr>
            <w:t>4</w:t>
          </w:r>
        </w:p>
        <w:p>
          <w:pPr>
            <w:spacing w:line="540" w:lineRule="exact"/>
            <w:rPr>
              <w:rFonts w:ascii="仿宋_GB2312" w:eastAsia="仿宋_GB2312"/>
              <w:sz w:val="28"/>
              <w:szCs w:val="28"/>
            </w:rPr>
          </w:pPr>
          <w:r>
            <w:rPr>
              <w:rFonts w:hint="eastAsia" w:ascii="仿宋_GB2312" w:eastAsia="仿宋_GB2312"/>
              <w:sz w:val="28"/>
              <w:szCs w:val="28"/>
            </w:rPr>
            <w:t>附录1  武汉市碳普惠方法学编制提纲</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rPr>
            <w:t>5</w:t>
          </w:r>
        </w:p>
        <w:p>
          <w:pPr>
            <w:spacing w:line="540" w:lineRule="exact"/>
            <w:rPr>
              <w:rFonts w:hint="eastAsia"/>
              <w:sz w:val="28"/>
              <w:szCs w:val="28"/>
              <w:lang w:val="zh-CN"/>
            </w:rPr>
          </w:pPr>
          <w:r>
            <w:rPr>
              <w:rFonts w:hint="eastAsia" w:ascii="仿宋_GB2312" w:eastAsia="仿宋_GB2312"/>
              <w:sz w:val="28"/>
              <w:szCs w:val="28"/>
            </w:rPr>
            <w:t>附录2  武汉市碳普惠方法学申请表</w:t>
          </w:r>
          <w:r>
            <w:rPr>
              <w:rFonts w:ascii="Times New Roman" w:hAnsi="Times New Roman" w:cs="Times New Roman"/>
              <w:sz w:val="28"/>
              <w:szCs w:val="28"/>
            </w:rPr>
            <w:ptab w:relativeTo="margin" w:alignment="right" w:leader="dot"/>
          </w:r>
          <w:r>
            <w:rPr>
              <w:rFonts w:hint="eastAsia" w:ascii="Times New Roman" w:hAnsi="Times New Roman" w:cs="Times New Roman"/>
              <w:sz w:val="28"/>
              <w:szCs w:val="28"/>
            </w:rPr>
            <w:t>7</w:t>
          </w:r>
        </w:p>
      </w:sdtContent>
    </w:sdt>
    <w:p>
      <w:pPr>
        <w:spacing w:line="560" w:lineRule="exact"/>
        <w:ind w:firstLine="632" w:firstLineChars="200"/>
        <w:rPr>
          <w:rFonts w:eastAsia="黑体"/>
          <w:kern w:val="0"/>
          <w:sz w:val="32"/>
          <w:szCs w:val="32"/>
        </w:rPr>
        <w:sectPr>
          <w:pgSz w:w="11907" w:h="16840"/>
          <w:pgMar w:top="1701" w:right="1474" w:bottom="1701" w:left="1588" w:header="851" w:footer="1418" w:gutter="0"/>
          <w:pgNumType w:fmt="numberInDash" w:start="1"/>
          <w:cols w:space="720" w:num="1"/>
          <w:titlePg/>
          <w:docGrid w:type="linesAndChars" w:linePitch="585" w:charSpace="-842"/>
        </w:sectPr>
      </w:pPr>
    </w:p>
    <w:p>
      <w:pPr>
        <w:spacing w:line="560" w:lineRule="exact"/>
        <w:ind w:firstLine="640" w:firstLineChars="200"/>
        <w:rPr>
          <w:rFonts w:eastAsia="黑体"/>
          <w:kern w:val="0"/>
          <w:sz w:val="32"/>
          <w:szCs w:val="32"/>
        </w:rPr>
      </w:pPr>
      <w:r>
        <w:rPr>
          <w:rFonts w:hint="eastAsia" w:eastAsia="黑体"/>
          <w:kern w:val="0"/>
          <w:sz w:val="32"/>
          <w:szCs w:val="32"/>
        </w:rPr>
        <w:t>一、总体要求</w:t>
      </w:r>
    </w:p>
    <w:p>
      <w:pPr>
        <w:spacing w:line="560" w:lineRule="exact"/>
        <w:ind w:firstLine="643" w:firstLineChars="200"/>
        <w:rPr>
          <w:rFonts w:ascii="仿宋_GB2312" w:hAnsi="Times New Roman" w:eastAsia="仿宋_GB2312" w:cs="Times New Roman"/>
          <w:b/>
          <w:bCs/>
          <w:sz w:val="32"/>
          <w:szCs w:val="32"/>
          <w:lang w:eastAsia="zh-Hans"/>
        </w:rPr>
      </w:pPr>
      <w:r>
        <w:rPr>
          <w:rFonts w:hint="eastAsia" w:ascii="仿宋_GB2312" w:hAnsi="Times New Roman" w:eastAsia="仿宋_GB2312" w:cs="Times New Roman"/>
          <w:b/>
          <w:bCs/>
          <w:sz w:val="32"/>
          <w:szCs w:val="32"/>
          <w:lang w:eastAsia="zh-Hans"/>
        </w:rPr>
        <w:t>（一）编制原则。</w:t>
      </w:r>
      <w:r>
        <w:rPr>
          <w:rFonts w:hint="eastAsia" w:ascii="仿宋_GB2312" w:hAnsi="Times New Roman" w:eastAsia="仿宋_GB2312" w:cs="Times New Roman"/>
          <w:bCs/>
          <w:sz w:val="32"/>
          <w:szCs w:val="32"/>
          <w:lang w:eastAsia="zh-Hans"/>
        </w:rPr>
        <w:t>武汉市碳普惠</w:t>
      </w:r>
      <w:r>
        <w:rPr>
          <w:rFonts w:hint="eastAsia" w:ascii="仿宋_GB2312" w:hAnsi="仿宋_GB2312" w:eastAsia="仿宋_GB2312" w:cs="仿宋_GB2312"/>
          <w:sz w:val="32"/>
          <w:szCs w:val="32"/>
          <w:lang w:eastAsia="zh-Hans"/>
        </w:rPr>
        <w:t>方法学</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以下简称方法学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编制应遵循科学性、准确性、保守性、适用性、可操作性和前瞻性原则。方法学编制依托的具体技术</w:t>
      </w:r>
      <w:r>
        <w:rPr>
          <w:rFonts w:hint="eastAsia" w:ascii="仿宋_GB2312" w:hAnsi="仿宋_GB2312" w:eastAsia="仿宋_GB2312" w:cs="仿宋_GB2312"/>
          <w:sz w:val="32"/>
          <w:szCs w:val="32"/>
        </w:rPr>
        <w:t>、碳减排</w:t>
      </w:r>
      <w:r>
        <w:rPr>
          <w:rFonts w:hint="eastAsia" w:ascii="仿宋_GB2312" w:hAnsi="仿宋_GB2312" w:eastAsia="仿宋_GB2312" w:cs="仿宋_GB2312"/>
          <w:sz w:val="32"/>
          <w:szCs w:val="32"/>
          <w:lang w:eastAsia="zh-Hans"/>
        </w:rPr>
        <w:t>项目或个人碳减排行为</w:t>
      </w:r>
      <w:r>
        <w:rPr>
          <w:rFonts w:hint="eastAsia" w:ascii="仿宋_GB2312" w:hAnsi="仿宋_GB2312" w:eastAsia="仿宋_GB2312" w:cs="仿宋_GB2312"/>
          <w:sz w:val="32"/>
          <w:szCs w:val="32"/>
        </w:rPr>
        <w:t>（以下简称项目/行为）</w:t>
      </w:r>
      <w:r>
        <w:rPr>
          <w:rFonts w:hint="eastAsia" w:ascii="仿宋_GB2312" w:hAnsi="仿宋_GB2312" w:eastAsia="仿宋_GB2312" w:cs="仿宋_GB2312"/>
          <w:sz w:val="32"/>
          <w:szCs w:val="32"/>
          <w:lang w:eastAsia="zh-Hans"/>
        </w:rPr>
        <w:t>应</w:t>
      </w:r>
      <w:r>
        <w:rPr>
          <w:rFonts w:hint="eastAsia" w:ascii="仿宋_GB2312" w:hAnsi="Times New Roman" w:eastAsia="仿宋_GB2312"/>
          <w:sz w:val="32"/>
          <w:szCs w:val="32"/>
        </w:rPr>
        <w:t>具有较为显著的温室气体减排效果和低碳示范效应，</w:t>
      </w:r>
      <w:r>
        <w:rPr>
          <w:rFonts w:hint="eastAsia" w:ascii="仿宋_GB2312" w:hAnsi="Times New Roman" w:eastAsia="仿宋_GB2312"/>
          <w:sz w:val="32"/>
          <w:szCs w:val="32"/>
          <w:lang w:eastAsia="zh-Hans"/>
        </w:rPr>
        <w:t>并</w:t>
      </w:r>
      <w:r>
        <w:rPr>
          <w:rFonts w:hint="eastAsia" w:ascii="仿宋_GB2312" w:hAnsi="仿宋_GB2312" w:eastAsia="仿宋_GB2312" w:cs="仿宋_GB2312"/>
          <w:sz w:val="32"/>
          <w:szCs w:val="32"/>
          <w:lang w:eastAsia="zh-Hans"/>
        </w:rPr>
        <w:t>具有一定政策引导性，须至少满足以下一个条件：</w:t>
      </w:r>
      <w:r>
        <w:rPr>
          <w:rFonts w:hint="eastAsia" w:ascii="仿宋_GB2312" w:hAnsi="Times New Roman Regular" w:eastAsia="仿宋_GB2312" w:cs="Times New Roman Regular"/>
          <w:sz w:val="32"/>
          <w:szCs w:val="32"/>
          <w:lang w:eastAsia="zh-Hans"/>
        </w:rPr>
        <w:t>一是有利于引导带动公众自觉践行简约适度、绿色低碳的生活方式；二是有利于促进区域生活服务领域和重点行业节能减排、固碳增汇；三是有利于协同推进降碳、减污、扩绿、增长，发挥政策协同效应；四是有利于加速推动区域绿色消费转型，引导全社会绿色低碳</w:t>
      </w:r>
      <w:r>
        <w:rPr>
          <w:rFonts w:hint="eastAsia" w:ascii="仿宋_GB2312" w:hAnsi="Times New Roman Regular" w:eastAsia="仿宋_GB2312" w:cs="Times New Roman Regular"/>
          <w:sz w:val="32"/>
          <w:szCs w:val="32"/>
        </w:rPr>
        <w:t>发展</w:t>
      </w:r>
      <w:r>
        <w:rPr>
          <w:rFonts w:hint="eastAsia" w:ascii="仿宋_GB2312" w:hAnsi="Times New Roman Regular" w:eastAsia="仿宋_GB2312" w:cs="Times New Roman Regular"/>
          <w:sz w:val="32"/>
          <w:szCs w:val="32"/>
          <w:lang w:eastAsia="zh-Hans"/>
        </w:rPr>
        <w:t>；五是有利于创新高质量减排模式，</w:t>
      </w:r>
      <w:r>
        <w:rPr>
          <w:rFonts w:hint="eastAsia" w:ascii="仿宋_GB2312" w:hAnsi="Times New Roman Regular" w:eastAsia="仿宋_GB2312" w:cs="Times New Roman Regular"/>
          <w:sz w:val="32"/>
          <w:szCs w:val="32"/>
        </w:rPr>
        <w:t>助力</w:t>
      </w:r>
      <w:r>
        <w:rPr>
          <w:rFonts w:hint="eastAsia" w:ascii="仿宋_GB2312" w:hAnsi="Times New Roman Regular" w:eastAsia="仿宋_GB2312" w:cs="Times New Roman Regular"/>
          <w:sz w:val="32"/>
          <w:szCs w:val="32"/>
          <w:lang w:eastAsia="zh-Hans"/>
        </w:rPr>
        <w:t>区域实现碳达峰碳中和目标。此外，</w:t>
      </w:r>
      <w:r>
        <w:rPr>
          <w:rFonts w:hint="eastAsia" w:ascii="仿宋_GB2312" w:hAnsi="仿宋_GB2312" w:eastAsia="仿宋_GB2312" w:cs="仿宋_GB2312"/>
          <w:sz w:val="32"/>
          <w:szCs w:val="32"/>
          <w:lang w:eastAsia="zh-Hans"/>
        </w:rPr>
        <w:t>方法学所依托的</w:t>
      </w:r>
      <w:r>
        <w:rPr>
          <w:rFonts w:hint="eastAsia" w:ascii="仿宋_GB2312" w:hAnsi="仿宋_GB2312" w:eastAsia="仿宋_GB2312" w:cs="仿宋_GB2312"/>
          <w:sz w:val="32"/>
          <w:szCs w:val="32"/>
        </w:rPr>
        <w:t>项目/行为</w:t>
      </w:r>
      <w:r>
        <w:rPr>
          <w:rFonts w:hint="eastAsia" w:ascii="仿宋_GB2312" w:hAnsi="仿宋_GB2312" w:eastAsia="仿宋_GB2312" w:cs="仿宋_GB2312"/>
          <w:sz w:val="32"/>
          <w:szCs w:val="32"/>
          <w:lang w:eastAsia="zh-Hans"/>
        </w:rPr>
        <w:t>应核算边界清晰</w:t>
      </w:r>
      <w:r>
        <w:rPr>
          <w:rFonts w:hint="eastAsia" w:ascii="仿宋_GB2312" w:hAnsi="仿宋_GB2312" w:eastAsia="仿宋_GB2312" w:cs="仿宋_GB2312"/>
          <w:sz w:val="32"/>
          <w:szCs w:val="32"/>
        </w:rPr>
        <w:t>，具备可复制、可推广的现实条件。</w:t>
      </w:r>
    </w:p>
    <w:p>
      <w:pPr>
        <w:pStyle w:val="11"/>
        <w:adjustRightInd w:val="0"/>
        <w:snapToGrid w:val="0"/>
        <w:spacing w:line="560" w:lineRule="exact"/>
        <w:ind w:firstLine="643"/>
        <w:rPr>
          <w:rFonts w:hint="eastAsia" w:ascii="Times New Roman Regular" w:hAnsi="Times New Roman Regular" w:eastAsia="仿宋_GB2312" w:cs="Times New Roman Regular"/>
          <w:lang w:eastAsia="zh-Hans"/>
        </w:rPr>
      </w:pPr>
      <w:r>
        <w:rPr>
          <w:rFonts w:hint="eastAsia" w:ascii="仿宋_GB2312" w:eastAsia="仿宋_GB2312"/>
          <w:b/>
          <w:bCs/>
          <w:lang w:eastAsia="zh-Hans"/>
        </w:rPr>
        <w:t>（</w:t>
      </w:r>
      <w:r>
        <w:rPr>
          <w:rFonts w:hint="eastAsia" w:ascii="仿宋_GB2312" w:eastAsia="仿宋_GB2312"/>
          <w:b/>
          <w:bCs/>
        </w:rPr>
        <w:t>二</w:t>
      </w:r>
      <w:r>
        <w:rPr>
          <w:rFonts w:hint="eastAsia" w:ascii="仿宋_GB2312" w:eastAsia="仿宋_GB2312"/>
          <w:b/>
          <w:bCs/>
          <w:lang w:eastAsia="zh-Hans"/>
        </w:rPr>
        <w:t>）</w:t>
      </w:r>
      <w:r>
        <w:rPr>
          <w:rFonts w:hint="eastAsia" w:ascii="仿宋_GB2312" w:hAnsi="仿宋_GB2312" w:eastAsia="仿宋_GB2312" w:cs="仿宋_GB2312"/>
          <w:b/>
          <w:lang w:eastAsia="zh-Hans"/>
        </w:rPr>
        <w:t>方法学领域</w:t>
      </w:r>
      <w:r>
        <w:rPr>
          <w:rFonts w:ascii="仿宋_GB2312" w:hAnsi="仿宋_GB2312" w:eastAsia="仿宋_GB2312" w:cs="仿宋_GB2312"/>
          <w:b/>
          <w:lang w:eastAsia="zh-Hans"/>
        </w:rPr>
        <w:t>。</w:t>
      </w:r>
      <w:r>
        <w:rPr>
          <w:rFonts w:hint="eastAsia" w:ascii="仿宋_GB2312" w:eastAsia="仿宋_GB2312"/>
          <w:lang w:eastAsia="zh-Hans"/>
        </w:rPr>
        <w:t>方法学领域包括但不限于能源替代</w:t>
      </w:r>
      <w:r>
        <w:rPr>
          <w:rFonts w:hint="eastAsia" w:ascii="仿宋_GB2312" w:eastAsia="仿宋_GB2312"/>
        </w:rPr>
        <w:t>、</w:t>
      </w:r>
      <w:r>
        <w:rPr>
          <w:rFonts w:ascii="仿宋_GB2312" w:eastAsia="仿宋_GB2312"/>
          <w:lang w:eastAsia="zh-Hans"/>
        </w:rPr>
        <w:t>建筑、交通</w:t>
      </w:r>
      <w:r>
        <w:rPr>
          <w:rFonts w:hint="eastAsia" w:ascii="仿宋_GB2312" w:eastAsia="仿宋_GB2312"/>
          <w:lang w:eastAsia="zh-Hans"/>
        </w:rPr>
        <w:t>运输</w:t>
      </w:r>
      <w:r>
        <w:rPr>
          <w:rFonts w:ascii="仿宋_GB2312" w:eastAsia="仿宋_GB2312"/>
          <w:lang w:eastAsia="zh-Hans"/>
        </w:rPr>
        <w:t>、农林业、废弃物处理</w:t>
      </w:r>
      <w:r>
        <w:rPr>
          <w:rFonts w:hint="eastAsia" w:ascii="仿宋_GB2312" w:eastAsia="仿宋_GB2312"/>
          <w:lang w:eastAsia="zh-Hans"/>
        </w:rPr>
        <w:t>与处置</w:t>
      </w:r>
      <w:r>
        <w:rPr>
          <w:rFonts w:ascii="仿宋_GB2312" w:eastAsia="仿宋_GB2312"/>
          <w:lang w:eastAsia="zh-Hans"/>
        </w:rPr>
        <w:t>、</w:t>
      </w:r>
      <w:r>
        <w:rPr>
          <w:rFonts w:hint="eastAsia" w:ascii="仿宋_GB2312" w:eastAsia="仿宋_GB2312"/>
          <w:lang w:eastAsia="zh-Hans"/>
        </w:rPr>
        <w:t>创新减排技术应用</w:t>
      </w:r>
      <w:r>
        <w:rPr>
          <w:rFonts w:ascii="仿宋_GB2312" w:eastAsia="仿宋_GB2312"/>
          <w:lang w:eastAsia="zh-Hans"/>
        </w:rPr>
        <w:t>等。</w:t>
      </w:r>
      <w:r>
        <w:rPr>
          <w:rFonts w:hint="eastAsia" w:ascii="仿宋_GB2312" w:hAnsi="仿宋_GB2312" w:eastAsia="仿宋_GB2312" w:cs="仿宋_GB2312"/>
        </w:rPr>
        <w:t>项目/行为减排</w:t>
      </w:r>
      <w:r>
        <w:rPr>
          <w:rFonts w:ascii="Times New Roman Regular" w:hAnsi="Times New Roman Regular" w:eastAsia="仿宋_GB2312" w:cs="Times New Roman Regular"/>
        </w:rPr>
        <w:t>的温室气体包括二氧化碳（CO</w:t>
      </w:r>
      <w:r>
        <w:rPr>
          <w:rFonts w:ascii="Times New Roman Regular" w:hAnsi="Times New Roman Regular" w:eastAsia="仿宋_GB2312" w:cs="Times New Roman Regular"/>
          <w:vertAlign w:val="subscript"/>
        </w:rPr>
        <w:t>2</w:t>
      </w:r>
      <w:r>
        <w:rPr>
          <w:rFonts w:ascii="Times New Roman Regular" w:hAnsi="Times New Roman Regular" w:eastAsia="仿宋_GB2312" w:cs="Times New Roman Regular"/>
        </w:rPr>
        <w:t>）、甲烷（CH</w:t>
      </w:r>
      <w:r>
        <w:rPr>
          <w:rFonts w:ascii="Times New Roman Regular" w:hAnsi="Times New Roman Regular" w:eastAsia="仿宋_GB2312" w:cs="Times New Roman Regular"/>
          <w:vertAlign w:val="subscript"/>
        </w:rPr>
        <w:t>4</w:t>
      </w:r>
      <w:r>
        <w:rPr>
          <w:rFonts w:ascii="Times New Roman Regular" w:hAnsi="Times New Roman Regular" w:eastAsia="仿宋_GB2312" w:cs="Times New Roman Regular"/>
        </w:rPr>
        <w:t>）、氧化亚氮（N</w:t>
      </w:r>
      <w:r>
        <w:rPr>
          <w:rFonts w:ascii="Times New Roman Regular" w:hAnsi="Times New Roman Regular" w:eastAsia="仿宋_GB2312" w:cs="Times New Roman Regular"/>
          <w:vertAlign w:val="subscript"/>
        </w:rPr>
        <w:t>2</w:t>
      </w:r>
      <w:r>
        <w:rPr>
          <w:rFonts w:ascii="Times New Roman Regular" w:hAnsi="Times New Roman Regular" w:eastAsia="仿宋_GB2312" w:cs="Times New Roman Regular"/>
        </w:rPr>
        <w:t>O）、氢氟碳化物（HFCs）、全氟化碳（PFCs）、六氟化硫（SF</w:t>
      </w:r>
      <w:r>
        <w:rPr>
          <w:rFonts w:ascii="Times New Roman Regular" w:hAnsi="Times New Roman Regular" w:eastAsia="仿宋_GB2312" w:cs="Times New Roman Regular"/>
          <w:vertAlign w:val="subscript"/>
        </w:rPr>
        <w:t>6</w:t>
      </w:r>
      <w:r>
        <w:rPr>
          <w:rFonts w:ascii="Times New Roman Regular" w:hAnsi="Times New Roman Regular" w:eastAsia="仿宋_GB2312" w:cs="Times New Roman Regular"/>
        </w:rPr>
        <w:t>）和三氟化氮（NF</w:t>
      </w:r>
      <w:r>
        <w:rPr>
          <w:rFonts w:ascii="Times New Roman Regular" w:hAnsi="Times New Roman Regular" w:eastAsia="仿宋_GB2312" w:cs="Times New Roman Regular"/>
          <w:vertAlign w:val="subscript"/>
        </w:rPr>
        <w:t>3</w:t>
      </w:r>
      <w:r>
        <w:rPr>
          <w:rFonts w:ascii="Times New Roman Regular" w:hAnsi="Times New Roman Regular" w:eastAsia="仿宋_GB2312" w:cs="Times New Roman Regular"/>
        </w:rPr>
        <w:t>）等7</w:t>
      </w:r>
      <w:r>
        <w:rPr>
          <w:rFonts w:ascii="Times New Roman Regular" w:hAnsi="Times New Roman Regular" w:eastAsia="仿宋_GB2312" w:cs="Times New Roman Regular"/>
          <w:lang w:eastAsia="zh-Hans"/>
        </w:rPr>
        <w:t>种气体</w:t>
      </w:r>
      <w:r>
        <w:rPr>
          <w:rFonts w:ascii="Times New Roman Regular" w:hAnsi="Times New Roman Regular" w:eastAsia="仿宋_GB2312" w:cs="Times New Roman Regular"/>
        </w:rPr>
        <w:t>。</w:t>
      </w:r>
    </w:p>
    <w:p>
      <w:pPr>
        <w:spacing w:line="560" w:lineRule="exact"/>
        <w:ind w:firstLine="640" w:firstLineChars="200"/>
        <w:rPr>
          <w:rFonts w:eastAsia="黑体"/>
          <w:sz w:val="32"/>
          <w:szCs w:val="32"/>
        </w:rPr>
      </w:pPr>
      <w:r>
        <w:rPr>
          <w:rFonts w:hint="eastAsia" w:eastAsia="黑体"/>
          <w:sz w:val="32"/>
          <w:szCs w:val="32"/>
        </w:rPr>
        <w:t>二、编制内容</w:t>
      </w:r>
    </w:p>
    <w:p>
      <w:pPr>
        <w:spacing w:line="560" w:lineRule="exact"/>
        <w:ind w:firstLine="643" w:firstLineChars="200"/>
        <w:rPr>
          <w:rFonts w:hint="eastAsia" w:ascii="仿宋_GB2312" w:hAnsi="Times New Roman Regular" w:eastAsia="仿宋_GB2312" w:cs="Times New Roman Regular"/>
          <w:sz w:val="32"/>
          <w:szCs w:val="32"/>
          <w:lang w:eastAsia="zh-Hans"/>
        </w:rPr>
      </w:pPr>
      <w:r>
        <w:rPr>
          <w:rFonts w:hint="eastAsia" w:ascii="仿宋_GB2312" w:hAnsi="Times New Roman Regular" w:eastAsia="仿宋_GB2312" w:cs="Times New Roman Regular"/>
          <w:b/>
          <w:sz w:val="32"/>
          <w:szCs w:val="32"/>
          <w:lang w:eastAsia="zh-Hans"/>
        </w:rPr>
        <w:t>（一）方法学名称。</w:t>
      </w:r>
      <w:r>
        <w:rPr>
          <w:rFonts w:hint="eastAsia" w:ascii="仿宋_GB2312" w:hAnsi="Times New Roman Regular" w:eastAsia="仿宋_GB2312" w:cs="Times New Roman Regular"/>
          <w:sz w:val="32"/>
          <w:szCs w:val="32"/>
          <w:lang w:eastAsia="zh-Hans"/>
        </w:rPr>
        <w:t>方法学名称应准确、简明。</w:t>
      </w:r>
    </w:p>
    <w:p>
      <w:pPr>
        <w:spacing w:line="560" w:lineRule="exact"/>
        <w:ind w:firstLine="643" w:firstLineChars="200"/>
        <w:rPr>
          <w:rFonts w:ascii="仿宋_GB2312" w:eastAsia="仿宋_GB2312"/>
          <w:sz w:val="32"/>
          <w:szCs w:val="32"/>
          <w:lang w:eastAsia="zh-Hans"/>
        </w:rPr>
      </w:pPr>
      <w:r>
        <w:rPr>
          <w:rFonts w:hint="eastAsia" w:ascii="仿宋_GB2312" w:hAnsi="Times New Roman Regular" w:eastAsia="仿宋_GB2312" w:cs="Times New Roman Regular"/>
          <w:b/>
          <w:sz w:val="32"/>
          <w:szCs w:val="32"/>
          <w:lang w:eastAsia="zh-Hans"/>
        </w:rPr>
        <w:t>（二）引言。</w:t>
      </w:r>
      <w:r>
        <w:rPr>
          <w:rFonts w:hint="eastAsia" w:ascii="仿宋_GB2312" w:hAnsi="Times New Roman Regular" w:eastAsia="仿宋_GB2312" w:cs="Times New Roman Regular"/>
          <w:sz w:val="32"/>
          <w:szCs w:val="32"/>
          <w:lang w:eastAsia="zh-Hans"/>
        </w:rPr>
        <w:t>应说明方法学编制目的、编制单位。简要描述方法学的关键要素，包括适用范围、基准线情景、额外性论证方式等。</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三）适用条件</w:t>
      </w:r>
      <w:r>
        <w:rPr>
          <w:rFonts w:hint="eastAsia" w:ascii="仿宋_GB2312" w:eastAsia="仿宋_GB2312"/>
          <w:b/>
          <w:sz w:val="32"/>
          <w:szCs w:val="32"/>
        </w:rPr>
        <w:t>。</w:t>
      </w:r>
      <w:r>
        <w:rPr>
          <w:rFonts w:hint="eastAsia" w:ascii="仿宋_GB2312" w:eastAsia="仿宋_GB2312"/>
          <w:sz w:val="32"/>
          <w:szCs w:val="32"/>
          <w:lang w:eastAsia="zh-Hans"/>
        </w:rPr>
        <w:t>应说明</w:t>
      </w:r>
      <w:r>
        <w:rPr>
          <w:rFonts w:hint="eastAsia" w:ascii="仿宋_GB2312" w:eastAsia="仿宋_GB2312"/>
          <w:sz w:val="32"/>
          <w:szCs w:val="32"/>
        </w:rPr>
        <w:t>方法学适用</w:t>
      </w:r>
      <w:r>
        <w:rPr>
          <w:rFonts w:hint="eastAsia" w:ascii="仿宋_GB2312" w:eastAsia="仿宋_GB2312"/>
          <w:sz w:val="32"/>
          <w:szCs w:val="32"/>
          <w:lang w:eastAsia="zh-Hans"/>
        </w:rPr>
        <w:t>的具体</w:t>
      </w:r>
      <w:r>
        <w:rPr>
          <w:rFonts w:hint="eastAsia" w:ascii="仿宋_GB2312" w:hAnsi="仿宋_GB2312" w:eastAsia="仿宋_GB2312" w:cs="仿宋_GB2312"/>
          <w:sz w:val="32"/>
          <w:szCs w:val="32"/>
        </w:rPr>
        <w:t>项目/行为</w:t>
      </w:r>
      <w:r>
        <w:rPr>
          <w:rFonts w:hint="eastAsia" w:ascii="仿宋_GB2312" w:eastAsia="仿宋_GB2312"/>
          <w:sz w:val="32"/>
          <w:szCs w:val="32"/>
          <w:lang w:eastAsia="zh-Hans"/>
        </w:rPr>
        <w:t>条件，</w:t>
      </w:r>
      <w:r>
        <w:rPr>
          <w:rFonts w:hint="eastAsia" w:ascii="仿宋_GB2312" w:eastAsia="仿宋_GB2312"/>
          <w:sz w:val="32"/>
          <w:szCs w:val="32"/>
        </w:rPr>
        <w:t>包括但不限于项目/行为的地理范围、所需技术条件、项目计入期及其他注意事项。如有方法学不适用的特定情况或情景应具体说明。</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四</w:t>
      </w:r>
      <w:r>
        <w:rPr>
          <w:rFonts w:hint="eastAsia" w:ascii="仿宋_GB2312" w:eastAsia="仿宋_GB2312"/>
          <w:b/>
          <w:sz w:val="32"/>
          <w:szCs w:val="32"/>
        </w:rPr>
        <w:t>）引用文件。</w:t>
      </w:r>
      <w:r>
        <w:rPr>
          <w:rFonts w:hint="eastAsia" w:ascii="仿宋_GB2312" w:eastAsia="仿宋_GB2312"/>
          <w:sz w:val="32"/>
          <w:szCs w:val="32"/>
          <w:lang w:eastAsia="zh-Hans"/>
        </w:rPr>
        <w:t>应</w:t>
      </w:r>
      <w:r>
        <w:rPr>
          <w:rFonts w:hint="eastAsia" w:ascii="仿宋_GB2312" w:eastAsia="仿宋_GB2312"/>
          <w:sz w:val="32"/>
          <w:szCs w:val="32"/>
        </w:rPr>
        <w:t>列出方法学</w:t>
      </w:r>
      <w:r>
        <w:rPr>
          <w:rFonts w:hint="eastAsia" w:ascii="仿宋_GB2312" w:eastAsia="仿宋_GB2312"/>
          <w:sz w:val="32"/>
          <w:szCs w:val="32"/>
          <w:lang w:eastAsia="zh-Hans"/>
        </w:rPr>
        <w:t>在使用过程中需要配套引用或使用</w:t>
      </w:r>
      <w:r>
        <w:rPr>
          <w:rFonts w:hint="eastAsia" w:ascii="仿宋_GB2312" w:eastAsia="仿宋_GB2312"/>
          <w:sz w:val="32"/>
          <w:szCs w:val="32"/>
        </w:rPr>
        <w:t>的相关标准、指南、方法学及方法学工具、</w:t>
      </w:r>
      <w:r>
        <w:rPr>
          <w:rFonts w:hint="eastAsia" w:ascii="仿宋_GB2312" w:eastAsia="仿宋_GB2312"/>
          <w:sz w:val="32"/>
          <w:szCs w:val="32"/>
          <w:lang w:eastAsia="zh-Hans"/>
        </w:rPr>
        <w:t>技术规范</w:t>
      </w:r>
      <w:r>
        <w:rPr>
          <w:rFonts w:hint="eastAsia" w:ascii="仿宋_GB2312" w:eastAsia="仿宋_GB2312"/>
          <w:sz w:val="32"/>
          <w:szCs w:val="32"/>
        </w:rPr>
        <w:t>等</w:t>
      </w:r>
      <w:r>
        <w:rPr>
          <w:rFonts w:hint="eastAsia" w:ascii="仿宋_GB2312" w:eastAsia="仿宋_GB2312"/>
          <w:sz w:val="32"/>
          <w:szCs w:val="32"/>
          <w:lang w:eastAsia="zh-Hans"/>
        </w:rPr>
        <w:t>参考文件</w:t>
      </w:r>
      <w:r>
        <w:rPr>
          <w:rFonts w:hint="eastAsia" w:ascii="仿宋_GB2312" w:eastAsia="仿宋_GB2312"/>
          <w:sz w:val="32"/>
          <w:szCs w:val="32"/>
        </w:rPr>
        <w:t>，明确</w:t>
      </w:r>
      <w:r>
        <w:rPr>
          <w:rFonts w:hint="eastAsia" w:ascii="仿宋_GB2312" w:eastAsia="仿宋_GB2312"/>
          <w:sz w:val="32"/>
          <w:szCs w:val="32"/>
          <w:lang w:eastAsia="zh-Hans"/>
        </w:rPr>
        <w:t>引用</w:t>
      </w:r>
      <w:r>
        <w:rPr>
          <w:rFonts w:hint="eastAsia" w:ascii="仿宋_GB2312" w:eastAsia="仿宋_GB2312"/>
          <w:sz w:val="32"/>
          <w:szCs w:val="32"/>
        </w:rPr>
        <w:t>文件的名称、发布机构、版本号、备案号等信息。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五</w:t>
      </w:r>
      <w:r>
        <w:rPr>
          <w:rFonts w:hint="eastAsia" w:ascii="仿宋_GB2312" w:eastAsia="仿宋_GB2312"/>
          <w:b/>
          <w:sz w:val="32"/>
          <w:szCs w:val="32"/>
        </w:rPr>
        <w:t>）术语和定义。</w:t>
      </w:r>
      <w:r>
        <w:rPr>
          <w:rFonts w:hint="eastAsia" w:ascii="仿宋_GB2312" w:eastAsia="仿宋_GB2312"/>
          <w:sz w:val="32"/>
          <w:szCs w:val="32"/>
        </w:rPr>
        <w:t>方法学中的关键术语和定义应备注释义说明，确保方法学</w:t>
      </w:r>
      <w:r>
        <w:rPr>
          <w:rFonts w:hint="eastAsia" w:ascii="仿宋_GB2312" w:eastAsia="仿宋_GB2312"/>
          <w:sz w:val="32"/>
          <w:szCs w:val="32"/>
          <w:lang w:eastAsia="zh-Hans"/>
        </w:rPr>
        <w:t>在</w:t>
      </w:r>
      <w:r>
        <w:rPr>
          <w:rFonts w:hint="eastAsia" w:ascii="仿宋_GB2312" w:eastAsia="仿宋_GB2312"/>
          <w:sz w:val="32"/>
          <w:szCs w:val="32"/>
        </w:rPr>
        <w:t>使用过程中不产生误解和歧义。术语和定义有相关出处的，应注明出处。</w:t>
      </w:r>
    </w:p>
    <w:p>
      <w:pPr>
        <w:keepNext w:val="0"/>
        <w:keepLines w:val="0"/>
        <w:pageBreakBefore w:val="0"/>
        <w:widowControl w:val="0"/>
        <w:kinsoku w:val="0"/>
        <w:wordWrap/>
        <w:overflowPunct w:val="0"/>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六</w:t>
      </w:r>
      <w:r>
        <w:rPr>
          <w:rFonts w:hint="eastAsia" w:ascii="仿宋_GB2312" w:eastAsia="仿宋_GB2312"/>
          <w:b/>
          <w:sz w:val="32"/>
          <w:szCs w:val="32"/>
        </w:rPr>
        <w:t>）项目/行为边界</w:t>
      </w:r>
      <w:r>
        <w:rPr>
          <w:rFonts w:hint="eastAsia" w:ascii="仿宋_GB2312" w:eastAsia="仿宋_GB2312"/>
          <w:b/>
          <w:sz w:val="32"/>
          <w:szCs w:val="32"/>
          <w:lang w:eastAsia="zh-Hans"/>
        </w:rPr>
        <w:t>及排放源（汇或库）</w:t>
      </w:r>
      <w:r>
        <w:rPr>
          <w:rFonts w:hint="eastAsia" w:ascii="仿宋_GB2312" w:eastAsia="仿宋_GB2312"/>
          <w:b/>
          <w:sz w:val="32"/>
          <w:szCs w:val="32"/>
        </w:rPr>
        <w:t>。</w:t>
      </w:r>
      <w:r>
        <w:rPr>
          <w:rFonts w:hint="eastAsia" w:ascii="仿宋_GB2312" w:eastAsia="仿宋_GB2312"/>
          <w:spacing w:val="6"/>
          <w:sz w:val="32"/>
          <w:szCs w:val="32"/>
          <w:lang w:eastAsia="zh-Hans"/>
        </w:rPr>
        <w:t>应</w:t>
      </w:r>
      <w:r>
        <w:rPr>
          <w:rFonts w:hint="eastAsia" w:ascii="仿宋_GB2312" w:eastAsia="仿宋_GB2312"/>
          <w:spacing w:val="6"/>
          <w:sz w:val="32"/>
          <w:szCs w:val="32"/>
        </w:rPr>
        <w:t>准确描述</w:t>
      </w:r>
      <w:r>
        <w:rPr>
          <w:rFonts w:hint="eastAsia" w:ascii="仿宋_GB2312" w:hAnsi="仿宋_GB2312" w:eastAsia="仿宋_GB2312" w:cs="仿宋_GB2312"/>
          <w:spacing w:val="6"/>
          <w:sz w:val="32"/>
          <w:szCs w:val="32"/>
        </w:rPr>
        <w:t>项目/</w:t>
      </w:r>
      <w:r>
        <w:rPr>
          <w:rFonts w:hint="eastAsia" w:ascii="仿宋_GB2312" w:hAnsi="仿宋_GB2312" w:eastAsia="仿宋_GB2312" w:cs="仿宋_GB2312"/>
          <w:sz w:val="32"/>
          <w:szCs w:val="32"/>
        </w:rPr>
        <w:t>行为</w:t>
      </w:r>
      <w:r>
        <w:rPr>
          <w:rFonts w:hint="eastAsia" w:ascii="仿宋_GB2312" w:eastAsia="仿宋_GB2312"/>
          <w:sz w:val="32"/>
          <w:szCs w:val="32"/>
        </w:rPr>
        <w:t>边界的空间范围，以及</w:t>
      </w:r>
      <w:r>
        <w:rPr>
          <w:rFonts w:hint="eastAsia" w:ascii="仿宋_GB2312" w:hAnsi="仿宋_GB2312" w:eastAsia="仿宋_GB2312" w:cs="仿宋_GB2312"/>
          <w:sz w:val="32"/>
          <w:szCs w:val="32"/>
        </w:rPr>
        <w:t>项目/行为</w:t>
      </w:r>
      <w:r>
        <w:rPr>
          <w:rFonts w:hint="eastAsia" w:ascii="仿宋_GB2312" w:eastAsia="仿宋_GB2312"/>
          <w:sz w:val="32"/>
          <w:szCs w:val="32"/>
        </w:rPr>
        <w:t>边界内所包含的温室气体排放源（</w:t>
      </w:r>
      <w:r>
        <w:rPr>
          <w:rFonts w:hint="eastAsia" w:ascii="仿宋_GB2312" w:eastAsia="仿宋_GB2312"/>
          <w:sz w:val="32"/>
          <w:szCs w:val="32"/>
          <w:lang w:eastAsia="zh-Hans"/>
        </w:rPr>
        <w:t>碳汇或碳库）</w:t>
      </w:r>
      <w:r>
        <w:rPr>
          <w:rFonts w:hint="eastAsia" w:ascii="仿宋_GB2312" w:eastAsia="仿宋_GB2312"/>
          <w:sz w:val="32"/>
          <w:szCs w:val="32"/>
        </w:rPr>
        <w:t>和温室气体种类。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七</w:t>
      </w:r>
      <w:r>
        <w:rPr>
          <w:rFonts w:hint="eastAsia" w:ascii="仿宋_GB2312" w:eastAsia="仿宋_GB2312"/>
          <w:b/>
          <w:sz w:val="32"/>
          <w:szCs w:val="32"/>
        </w:rPr>
        <w:t>）基准线情景</w:t>
      </w:r>
      <w:r>
        <w:rPr>
          <w:rFonts w:hint="eastAsia" w:ascii="仿宋_GB2312" w:eastAsia="仿宋_GB2312"/>
          <w:b/>
          <w:sz w:val="32"/>
          <w:szCs w:val="32"/>
          <w:lang w:eastAsia="zh-Hans"/>
        </w:rPr>
        <w:t>识别</w:t>
      </w:r>
      <w:r>
        <w:rPr>
          <w:rFonts w:hint="eastAsia" w:ascii="仿宋_GB2312" w:eastAsia="仿宋_GB2312"/>
          <w:b/>
          <w:sz w:val="32"/>
          <w:szCs w:val="32"/>
        </w:rPr>
        <w:t>。</w:t>
      </w:r>
      <w:r>
        <w:rPr>
          <w:rFonts w:hint="eastAsia" w:ascii="仿宋_GB2312" w:eastAsia="仿宋_GB2312"/>
          <w:sz w:val="32"/>
          <w:szCs w:val="32"/>
          <w:lang w:eastAsia="zh-Hans"/>
        </w:rPr>
        <w:t>应详细</w:t>
      </w:r>
      <w:r>
        <w:rPr>
          <w:rFonts w:hint="eastAsia" w:ascii="仿宋_GB2312" w:eastAsia="仿宋_GB2312"/>
          <w:sz w:val="32"/>
          <w:szCs w:val="32"/>
        </w:rPr>
        <w:t>说明识别、</w:t>
      </w:r>
      <w:r>
        <w:rPr>
          <w:rFonts w:hint="eastAsia" w:ascii="仿宋_GB2312" w:eastAsia="仿宋_GB2312"/>
          <w:sz w:val="32"/>
          <w:szCs w:val="32"/>
          <w:lang w:eastAsia="zh-Hans"/>
        </w:rPr>
        <w:t>确定</w:t>
      </w:r>
      <w:r>
        <w:rPr>
          <w:rFonts w:hint="eastAsia" w:ascii="仿宋_GB2312" w:eastAsia="仿宋_GB2312"/>
          <w:sz w:val="32"/>
          <w:szCs w:val="32"/>
        </w:rPr>
        <w:t>基准线情景的</w:t>
      </w:r>
      <w:r>
        <w:rPr>
          <w:rFonts w:hint="eastAsia" w:ascii="仿宋_GB2312" w:eastAsia="仿宋_GB2312"/>
          <w:sz w:val="32"/>
          <w:szCs w:val="32"/>
          <w:lang w:eastAsia="zh-Hans"/>
        </w:rPr>
        <w:t>程序和</w:t>
      </w:r>
      <w:r>
        <w:rPr>
          <w:rFonts w:hint="eastAsia" w:ascii="仿宋_GB2312" w:eastAsia="仿宋_GB2312"/>
          <w:sz w:val="32"/>
          <w:szCs w:val="32"/>
        </w:rPr>
        <w:t>方法，</w:t>
      </w:r>
      <w:r>
        <w:rPr>
          <w:rFonts w:hint="eastAsia" w:ascii="仿宋_GB2312" w:eastAsia="仿宋_GB2312"/>
          <w:sz w:val="32"/>
          <w:szCs w:val="32"/>
          <w:lang w:eastAsia="zh-Hans"/>
        </w:rPr>
        <w:t>或直接描述特定基准线情景。基准线情景指</w:t>
      </w:r>
      <w:r>
        <w:rPr>
          <w:rFonts w:hint="eastAsia" w:ascii="仿宋_GB2312" w:eastAsia="仿宋_GB2312"/>
          <w:sz w:val="32"/>
          <w:szCs w:val="32"/>
        </w:rPr>
        <w:t>在不实施</w:t>
      </w:r>
      <w:r>
        <w:rPr>
          <w:rFonts w:hint="eastAsia" w:ascii="仿宋_GB2312" w:hAnsi="仿宋_GB2312" w:eastAsia="仿宋_GB2312" w:cs="仿宋_GB2312"/>
          <w:sz w:val="32"/>
          <w:szCs w:val="32"/>
        </w:rPr>
        <w:t>项目/行为</w:t>
      </w:r>
      <w:r>
        <w:rPr>
          <w:rFonts w:hint="eastAsia" w:ascii="仿宋_GB2312" w:eastAsia="仿宋_GB2312"/>
          <w:sz w:val="32"/>
          <w:szCs w:val="32"/>
        </w:rPr>
        <w:t>的情</w:t>
      </w:r>
      <w:r>
        <w:rPr>
          <w:rFonts w:hint="eastAsia" w:ascii="仿宋_GB2312" w:eastAsia="仿宋_GB2312"/>
          <w:sz w:val="32"/>
          <w:szCs w:val="32"/>
          <w:lang w:eastAsia="zh-Hans"/>
        </w:rPr>
        <w:t>况</w:t>
      </w:r>
      <w:r>
        <w:rPr>
          <w:rFonts w:hint="eastAsia" w:ascii="仿宋_GB2312" w:eastAsia="仿宋_GB2312"/>
          <w:sz w:val="32"/>
          <w:szCs w:val="32"/>
        </w:rPr>
        <w:t>下，</w:t>
      </w:r>
      <w:r>
        <w:rPr>
          <w:rFonts w:hint="eastAsia" w:ascii="仿宋_GB2312" w:eastAsia="仿宋_GB2312"/>
          <w:sz w:val="32"/>
          <w:szCs w:val="32"/>
          <w:lang w:eastAsia="zh-Hans"/>
        </w:rPr>
        <w:t>核算边界内</w:t>
      </w:r>
      <w:r>
        <w:rPr>
          <w:rFonts w:hint="eastAsia" w:ascii="仿宋_GB2312" w:eastAsia="仿宋_GB2312"/>
          <w:sz w:val="32"/>
          <w:szCs w:val="32"/>
        </w:rPr>
        <w:t>可</w:t>
      </w:r>
      <w:r>
        <w:rPr>
          <w:rFonts w:hint="eastAsia" w:ascii="仿宋_GB2312" w:eastAsia="仿宋_GB2312"/>
          <w:sz w:val="32"/>
          <w:szCs w:val="32"/>
          <w:lang w:eastAsia="zh-Hans"/>
        </w:rPr>
        <w:t>提供参照</w:t>
      </w:r>
      <w:r>
        <w:rPr>
          <w:rFonts w:hint="eastAsia" w:ascii="仿宋_GB2312" w:eastAsia="仿宋_GB2312"/>
          <w:sz w:val="32"/>
          <w:szCs w:val="32"/>
        </w:rPr>
        <w:t>的</w:t>
      </w:r>
      <w:r>
        <w:rPr>
          <w:rFonts w:hint="eastAsia" w:ascii="仿宋_GB2312" w:eastAsia="仿宋_GB2312"/>
          <w:sz w:val="32"/>
          <w:szCs w:val="32"/>
          <w:lang w:eastAsia="zh-Hans"/>
        </w:rPr>
        <w:t>假定</w:t>
      </w:r>
      <w:r>
        <w:rPr>
          <w:rFonts w:hint="eastAsia" w:ascii="仿宋_GB2312" w:eastAsia="仿宋_GB2312"/>
          <w:sz w:val="32"/>
          <w:szCs w:val="32"/>
        </w:rPr>
        <w:t>情景。</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八</w:t>
      </w:r>
      <w:r>
        <w:rPr>
          <w:rFonts w:hint="eastAsia" w:ascii="仿宋_GB2312" w:eastAsia="仿宋_GB2312"/>
          <w:b/>
          <w:sz w:val="32"/>
          <w:szCs w:val="32"/>
        </w:rPr>
        <w:t>）</w:t>
      </w:r>
      <w:r>
        <w:rPr>
          <w:rFonts w:hint="eastAsia" w:ascii="仿宋_GB2312" w:eastAsia="仿宋_GB2312"/>
          <w:b/>
          <w:sz w:val="32"/>
          <w:szCs w:val="32"/>
          <w:lang w:eastAsia="zh-Hans"/>
        </w:rPr>
        <w:t>额外性论证。</w:t>
      </w:r>
      <w:r>
        <w:rPr>
          <w:rFonts w:hint="eastAsia" w:ascii="仿宋_GB2312" w:hAnsi="仿宋_GB2312" w:eastAsia="仿宋_GB2312" w:cs="仿宋_GB2312"/>
          <w:sz w:val="32"/>
          <w:szCs w:val="32"/>
          <w:lang w:eastAsia="zh-Hans"/>
        </w:rPr>
        <w:t>额外性指</w:t>
      </w:r>
      <w:r>
        <w:rPr>
          <w:rFonts w:hint="eastAsia" w:ascii="仿宋_GB2312" w:hAnsi="仿宋_GB2312" w:eastAsia="仿宋_GB2312" w:cs="仿宋_GB2312"/>
          <w:sz w:val="32"/>
          <w:szCs w:val="32"/>
        </w:rPr>
        <w:t>项目/行为的</w:t>
      </w:r>
      <w:r>
        <w:rPr>
          <w:rFonts w:hint="eastAsia" w:ascii="仿宋_GB2312" w:hAnsi="仿宋_GB2312" w:eastAsia="仿宋_GB2312" w:cs="仿宋_GB2312"/>
          <w:sz w:val="32"/>
          <w:szCs w:val="32"/>
          <w:lang w:eastAsia="zh-Hans"/>
        </w:rPr>
        <w:t>实施克服了财务、融资、关键技术等方面的障碍，相较于依据方法学确定的基准线情景所带来的减排效果是额外的。</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方法学应说明采用论证额外性或免予论证方式。碳</w:t>
      </w:r>
      <w:r>
        <w:rPr>
          <w:rFonts w:hint="eastAsia" w:ascii="仿宋_GB2312" w:hAnsi="仿宋_GB2312" w:eastAsia="仿宋_GB2312" w:cs="仿宋_GB2312"/>
          <w:sz w:val="32"/>
          <w:szCs w:val="32"/>
        </w:rPr>
        <w:t>减排</w:t>
      </w:r>
      <w:r>
        <w:rPr>
          <w:rFonts w:hint="eastAsia" w:ascii="仿宋_GB2312" w:hAnsi="仿宋_GB2312" w:eastAsia="仿宋_GB2312" w:cs="仿宋_GB2312"/>
          <w:sz w:val="32"/>
          <w:szCs w:val="32"/>
          <w:lang w:eastAsia="zh-Hans"/>
        </w:rPr>
        <w:t>项目应优先选择论证额外性，若选择免予论证则需详细阐述理由。具有广泛社会效益的个人碳减排行为方法学</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可免予额外性论证</w:t>
      </w:r>
      <w:r>
        <w:rPr>
          <w:rFonts w:ascii="仿宋_GB2312" w:hAnsi="仿宋_GB2312" w:eastAsia="仿宋_GB2312" w:cs="仿宋_GB2312"/>
          <w:sz w:val="32"/>
          <w:szCs w:val="32"/>
          <w:lang w:eastAsia="zh-Hans"/>
        </w:rPr>
        <w:t>。</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九</w:t>
      </w:r>
      <w:r>
        <w:rPr>
          <w:rFonts w:hint="eastAsia" w:ascii="仿宋_GB2312" w:eastAsia="仿宋_GB2312"/>
          <w:b/>
          <w:sz w:val="32"/>
          <w:szCs w:val="32"/>
        </w:rPr>
        <w:t>）</w:t>
      </w:r>
      <w:r>
        <w:rPr>
          <w:rFonts w:hint="eastAsia" w:ascii="仿宋_GB2312" w:eastAsia="仿宋_GB2312"/>
          <w:b/>
          <w:sz w:val="32"/>
          <w:szCs w:val="32"/>
          <w:lang w:eastAsia="zh-Hans"/>
        </w:rPr>
        <w:t>基准线排放量。</w:t>
      </w:r>
      <w:r>
        <w:rPr>
          <w:rFonts w:hint="eastAsia" w:ascii="仿宋_GB2312" w:eastAsia="仿宋_GB2312"/>
          <w:sz w:val="32"/>
          <w:szCs w:val="32"/>
          <w:lang w:eastAsia="zh-Hans"/>
        </w:rPr>
        <w:t>应详细</w:t>
      </w:r>
      <w:r>
        <w:rPr>
          <w:rFonts w:hint="eastAsia" w:ascii="仿宋_GB2312" w:eastAsia="仿宋_GB2312"/>
          <w:sz w:val="32"/>
          <w:szCs w:val="32"/>
        </w:rPr>
        <w:t>说明在基准线情景下</w:t>
      </w:r>
      <w:r>
        <w:rPr>
          <w:rFonts w:hint="eastAsia" w:ascii="仿宋_GB2312" w:hAnsi="仿宋_GB2312" w:eastAsia="仿宋_GB2312" w:cs="仿宋_GB2312"/>
          <w:sz w:val="32"/>
          <w:szCs w:val="32"/>
        </w:rPr>
        <w:t>项目/行为</w:t>
      </w:r>
      <w:r>
        <w:rPr>
          <w:rFonts w:hint="eastAsia" w:ascii="仿宋_GB2312" w:eastAsia="仿宋_GB2312"/>
          <w:sz w:val="32"/>
          <w:szCs w:val="32"/>
        </w:rPr>
        <w:t>边界内温室气体排放量（或碳汇量）的计算方法，</w:t>
      </w:r>
      <w:r>
        <w:rPr>
          <w:rFonts w:hint="eastAsia" w:ascii="仿宋_GB2312" w:eastAsia="仿宋_GB2312"/>
          <w:sz w:val="32"/>
          <w:szCs w:val="32"/>
          <w:lang w:eastAsia="zh-Hans"/>
        </w:rPr>
        <w:t>包括</w:t>
      </w:r>
      <w:r>
        <w:rPr>
          <w:rFonts w:hint="eastAsia" w:ascii="仿宋_GB2312" w:eastAsia="仿宋_GB2312"/>
          <w:sz w:val="32"/>
          <w:szCs w:val="32"/>
        </w:rPr>
        <w:t>计算公式、参数含义和数据来源。</w:t>
      </w:r>
    </w:p>
    <w:p>
      <w:pPr>
        <w:pStyle w:val="3"/>
        <w:spacing w:after="0" w:line="560" w:lineRule="exact"/>
        <w:ind w:firstLine="643" w:firstLineChars="200"/>
        <w:rPr>
          <w:rFonts w:ascii="仿宋_GB2312" w:eastAsia="仿宋_GB2312"/>
          <w:lang w:eastAsia="zh-Hans"/>
        </w:rPr>
      </w:pPr>
      <w:r>
        <w:rPr>
          <w:rFonts w:hint="eastAsia" w:ascii="仿宋_GB2312" w:eastAsia="仿宋_GB2312"/>
          <w:b/>
        </w:rPr>
        <w:t>（十）碳减排项目/行为排放量。</w:t>
      </w:r>
      <w:r>
        <w:rPr>
          <w:rFonts w:hint="eastAsia" w:ascii="仿宋_GB2312" w:eastAsia="仿宋_GB2312"/>
          <w:lang w:eastAsia="zh-Hans"/>
        </w:rPr>
        <w:t>应详细说明</w:t>
      </w:r>
      <w:r>
        <w:rPr>
          <w:rFonts w:hint="eastAsia" w:ascii="仿宋_GB2312" w:eastAsia="仿宋_GB2312"/>
        </w:rPr>
        <w:t>在碳减排</w:t>
      </w:r>
      <w:r>
        <w:rPr>
          <w:rFonts w:hint="eastAsia" w:ascii="仿宋_GB2312" w:hAnsi="仿宋_GB2312" w:eastAsia="仿宋_GB2312" w:cs="仿宋_GB2312"/>
        </w:rPr>
        <w:t>项目/行为</w:t>
      </w:r>
      <w:r>
        <w:rPr>
          <w:rFonts w:hint="eastAsia" w:ascii="仿宋_GB2312" w:eastAsia="仿宋_GB2312"/>
        </w:rPr>
        <w:t>情景下边界内温室气体排放量（或碳汇量）的计算方法，</w:t>
      </w:r>
      <w:r>
        <w:rPr>
          <w:rFonts w:hint="eastAsia" w:ascii="仿宋_GB2312" w:eastAsia="仿宋_GB2312"/>
          <w:lang w:eastAsia="zh-Hans"/>
        </w:rPr>
        <w:t>包括</w:t>
      </w:r>
      <w:r>
        <w:rPr>
          <w:rFonts w:hint="eastAsia" w:ascii="仿宋_GB2312" w:eastAsia="仿宋_GB2312"/>
        </w:rPr>
        <w:t>计算公式、参数含义和数据来源。</w:t>
      </w:r>
    </w:p>
    <w:p>
      <w:pPr>
        <w:spacing w:line="560" w:lineRule="exact"/>
        <w:ind w:firstLine="643" w:firstLineChars="200"/>
        <w:rPr>
          <w:rFonts w:ascii="仿宋_GB2312" w:eastAsia="仿宋_GB2312"/>
          <w:sz w:val="32"/>
          <w:szCs w:val="32"/>
        </w:rPr>
      </w:pPr>
      <w:r>
        <w:rPr>
          <w:rFonts w:hint="eastAsia" w:ascii="仿宋_GB2312" w:eastAsia="仿宋_GB2312"/>
          <w:b/>
          <w:sz w:val="32"/>
          <w:szCs w:val="32"/>
          <w:lang w:eastAsia="zh-Hans"/>
        </w:rPr>
        <w:t>（十一）碳普惠</w:t>
      </w:r>
      <w:r>
        <w:rPr>
          <w:rFonts w:hint="eastAsia" w:ascii="仿宋_GB2312" w:eastAsia="仿宋_GB2312"/>
          <w:b/>
          <w:sz w:val="32"/>
          <w:szCs w:val="32"/>
        </w:rPr>
        <w:t>减排量计算。</w:t>
      </w:r>
      <w:r>
        <w:rPr>
          <w:rFonts w:hint="eastAsia" w:ascii="仿宋_GB2312" w:eastAsia="仿宋_GB2312"/>
          <w:sz w:val="32"/>
          <w:szCs w:val="32"/>
          <w:lang w:eastAsia="zh-Hans"/>
        </w:rPr>
        <w:t>应详细</w:t>
      </w:r>
      <w:r>
        <w:rPr>
          <w:rFonts w:hint="eastAsia" w:ascii="仿宋_GB2312" w:eastAsia="仿宋_GB2312"/>
          <w:sz w:val="32"/>
          <w:szCs w:val="32"/>
        </w:rPr>
        <w:t>说明实施</w:t>
      </w:r>
      <w:r>
        <w:rPr>
          <w:rFonts w:hint="eastAsia" w:ascii="仿宋_GB2312" w:hAnsi="仿宋_GB2312" w:eastAsia="仿宋_GB2312" w:cs="仿宋_GB2312"/>
          <w:sz w:val="32"/>
          <w:szCs w:val="32"/>
        </w:rPr>
        <w:t>项目/行为</w:t>
      </w:r>
      <w:r>
        <w:rPr>
          <w:rFonts w:hint="eastAsia" w:ascii="仿宋_GB2312" w:eastAsia="仿宋_GB2312"/>
          <w:sz w:val="32"/>
          <w:szCs w:val="32"/>
        </w:rPr>
        <w:t>所产生的减排量的计算</w:t>
      </w:r>
      <w:r>
        <w:rPr>
          <w:rFonts w:hint="eastAsia" w:ascii="仿宋_GB2312" w:eastAsia="仿宋_GB2312"/>
          <w:sz w:val="32"/>
          <w:szCs w:val="32"/>
          <w:lang w:eastAsia="zh-Hans"/>
        </w:rPr>
        <w:t>公式</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Hans"/>
        </w:rPr>
        <w:t>十二</w:t>
      </w:r>
      <w:r>
        <w:rPr>
          <w:rFonts w:hint="eastAsia" w:ascii="仿宋_GB2312" w:eastAsia="仿宋_GB2312"/>
          <w:b/>
          <w:sz w:val="32"/>
          <w:szCs w:val="32"/>
        </w:rPr>
        <w:t>）数据来源及监测。</w:t>
      </w:r>
      <w:r>
        <w:rPr>
          <w:rFonts w:hint="eastAsia" w:ascii="仿宋_GB2312" w:eastAsia="仿宋_GB2312"/>
          <w:sz w:val="32"/>
          <w:szCs w:val="32"/>
          <w:lang w:eastAsia="zh-Hans"/>
        </w:rPr>
        <w:t>应详细</w:t>
      </w:r>
      <w:r>
        <w:rPr>
          <w:rFonts w:hint="eastAsia" w:ascii="仿宋_GB2312" w:eastAsia="仿宋_GB2312"/>
          <w:sz w:val="32"/>
          <w:szCs w:val="32"/>
        </w:rPr>
        <w:t>说明方法学中涉及的</w:t>
      </w:r>
      <w:r>
        <w:rPr>
          <w:rFonts w:hint="eastAsia" w:ascii="仿宋_GB2312" w:eastAsia="仿宋_GB2312"/>
          <w:sz w:val="32"/>
          <w:szCs w:val="32"/>
          <w:lang w:eastAsia="zh-Hans"/>
        </w:rPr>
        <w:t>项目设计阶段确定的参数和数据，以及项目实施阶段需</w:t>
      </w:r>
      <w:r>
        <w:rPr>
          <w:rFonts w:hint="eastAsia" w:ascii="仿宋_GB2312" w:eastAsia="仿宋_GB2312"/>
          <w:sz w:val="32"/>
          <w:szCs w:val="32"/>
        </w:rPr>
        <w:t>监测</w:t>
      </w:r>
      <w:r>
        <w:rPr>
          <w:rFonts w:hint="eastAsia" w:ascii="仿宋_GB2312" w:eastAsia="仿宋_GB2312"/>
          <w:sz w:val="32"/>
          <w:szCs w:val="32"/>
          <w:lang w:eastAsia="zh-Hans"/>
        </w:rPr>
        <w:t>的参数和数据</w:t>
      </w:r>
      <w:r>
        <w:rPr>
          <w:rFonts w:hint="eastAsia" w:ascii="仿宋_GB2312" w:eastAsia="仿宋_GB2312"/>
          <w:sz w:val="32"/>
          <w:szCs w:val="32"/>
        </w:rPr>
        <w:t>，</w:t>
      </w:r>
      <w:r>
        <w:rPr>
          <w:rFonts w:hint="eastAsia" w:ascii="仿宋_GB2312" w:eastAsia="仿宋_GB2312"/>
          <w:sz w:val="32"/>
          <w:szCs w:val="32"/>
          <w:lang w:eastAsia="zh-Hans"/>
        </w:rPr>
        <w:t>具体包括</w:t>
      </w:r>
      <w:r>
        <w:rPr>
          <w:rFonts w:hint="eastAsia" w:ascii="仿宋_GB2312" w:eastAsia="仿宋_GB2312"/>
          <w:sz w:val="32"/>
          <w:szCs w:val="32"/>
        </w:rPr>
        <w:t>数据的</w:t>
      </w:r>
      <w:r>
        <w:rPr>
          <w:rFonts w:hint="eastAsia" w:ascii="仿宋_GB2312" w:eastAsia="仿宋_GB2312"/>
          <w:sz w:val="32"/>
          <w:szCs w:val="32"/>
          <w:lang w:eastAsia="zh-Hans"/>
        </w:rPr>
        <w:t>名称、</w:t>
      </w:r>
      <w:r>
        <w:rPr>
          <w:rFonts w:hint="eastAsia" w:ascii="仿宋_GB2312" w:eastAsia="仿宋_GB2312"/>
          <w:sz w:val="32"/>
          <w:szCs w:val="32"/>
        </w:rPr>
        <w:t>描述、单位、来源、</w:t>
      </w:r>
      <w:r>
        <w:rPr>
          <w:rFonts w:hint="eastAsia" w:ascii="仿宋_GB2312" w:eastAsia="仿宋_GB2312"/>
          <w:sz w:val="32"/>
          <w:szCs w:val="32"/>
          <w:lang w:eastAsia="zh-Hans"/>
        </w:rPr>
        <w:t>选用合理性（采取缺省值的情况），以及监测数据的</w:t>
      </w:r>
      <w:r>
        <w:rPr>
          <w:rFonts w:hint="eastAsia" w:ascii="仿宋_GB2312" w:eastAsia="仿宋_GB2312"/>
          <w:sz w:val="32"/>
          <w:szCs w:val="32"/>
        </w:rPr>
        <w:t>监测方法、监测频次、</w:t>
      </w:r>
      <w:r>
        <w:rPr>
          <w:rFonts w:hint="eastAsia" w:ascii="仿宋_GB2312" w:eastAsia="仿宋_GB2312"/>
          <w:sz w:val="32"/>
          <w:szCs w:val="32"/>
          <w:lang w:eastAsia="zh-Hans"/>
        </w:rPr>
        <w:t>质量保证与质量控制程序</w:t>
      </w:r>
      <w:r>
        <w:rPr>
          <w:rFonts w:hint="eastAsia" w:ascii="仿宋_GB2312" w:eastAsia="仿宋_GB2312"/>
          <w:sz w:val="32"/>
          <w:szCs w:val="32"/>
        </w:rPr>
        <w:t>等信息。</w:t>
      </w:r>
    </w:p>
    <w:p>
      <w:pPr>
        <w:pStyle w:val="3"/>
        <w:spacing w:after="0" w:line="560" w:lineRule="exact"/>
        <w:ind w:firstLine="643" w:firstLineChars="200"/>
        <w:rPr>
          <w:rFonts w:ascii="仿宋_GB2312" w:eastAsia="仿宋_GB2312"/>
          <w:lang w:eastAsia="zh-Hans"/>
        </w:rPr>
      </w:pPr>
      <w:r>
        <w:rPr>
          <w:rFonts w:hint="eastAsia" w:ascii="仿宋_GB2312" w:eastAsia="仿宋_GB2312"/>
          <w:b/>
        </w:rPr>
        <w:t>（</w:t>
      </w:r>
      <w:r>
        <w:rPr>
          <w:rFonts w:hint="eastAsia" w:ascii="仿宋_GB2312" w:eastAsia="仿宋_GB2312"/>
          <w:b/>
          <w:lang w:eastAsia="zh-Hans"/>
        </w:rPr>
        <w:t>十三）</w:t>
      </w:r>
      <w:r>
        <w:rPr>
          <w:rFonts w:hint="eastAsia" w:ascii="仿宋_GB2312" w:eastAsia="仿宋_GB2312"/>
          <w:b/>
        </w:rPr>
        <w:t>项目实施及监测的数据管理要求</w:t>
      </w:r>
      <w:bookmarkStart w:id="0" w:name="OLE_LINK10"/>
      <w:bookmarkStart w:id="1" w:name="OLE_LINK11"/>
      <w:r>
        <w:rPr>
          <w:rFonts w:hint="eastAsia" w:ascii="仿宋_GB2312" w:eastAsia="仿宋_GB2312"/>
          <w:b/>
        </w:rPr>
        <w:t>。</w:t>
      </w:r>
      <w:r>
        <w:rPr>
          <w:rFonts w:hint="eastAsia" w:ascii="仿宋_GB2312" w:eastAsia="仿宋_GB2312"/>
          <w:lang w:eastAsia="zh-Hans"/>
        </w:rPr>
        <w:t>方法学应详细说明</w:t>
      </w:r>
      <w:bookmarkEnd w:id="0"/>
      <w:bookmarkEnd w:id="1"/>
      <w:r>
        <w:rPr>
          <w:rFonts w:hint="eastAsia" w:ascii="仿宋_GB2312" w:eastAsia="仿宋_GB2312"/>
          <w:lang w:eastAsia="zh-Hans"/>
        </w:rPr>
        <w:t>项目实施及监测计划实施应做好的数据管理及数据质量控制的存档要求，以满足项目审定、减排量核算与核查需求。包括：监测职责分工、监测设备与安装情况、监测点位示意图，数据监测、传递、汇总和报告的信息流及相关台账记录，质量保证与质量控制程序等。如果项目所造成的环境影响较显著，则监测计划还应包括收集与项目相关的环境影响信息。对于碳汇等清除类项目，还应详细说明其他相关内容，包括：基准线情景下清除量的监测、项目活动的监测、项目边界的监测、项目分层、抽样设计、样地设置、非持久性影响及措施等。</w:t>
      </w:r>
    </w:p>
    <w:p>
      <w:pPr>
        <w:spacing w:line="560" w:lineRule="exact"/>
        <w:ind w:firstLine="600" w:firstLineChars="200"/>
        <w:rPr>
          <w:rFonts w:ascii="黑体" w:hAnsi="黑体" w:eastAsia="黑体"/>
          <w:sz w:val="30"/>
          <w:szCs w:val="30"/>
          <w:lang w:eastAsia="zh-Hans"/>
        </w:rPr>
      </w:pPr>
      <w:r>
        <w:rPr>
          <w:rFonts w:hint="eastAsia" w:ascii="黑体" w:hAnsi="黑体" w:eastAsia="黑体"/>
          <w:sz w:val="30"/>
          <w:szCs w:val="30"/>
        </w:rPr>
        <w:t>三、编制说明</w:t>
      </w:r>
    </w:p>
    <w:p>
      <w:pPr>
        <w:widowControl/>
        <w:spacing w:line="560" w:lineRule="exact"/>
        <w:ind w:firstLine="640" w:firstLineChars="200"/>
        <w:rPr>
          <w:rFonts w:ascii="仿宋_GB2312" w:hAnsi="Times New Roman" w:eastAsia="仿宋_GB2312" w:cs="Times New Roman"/>
          <w:sz w:val="32"/>
          <w:szCs w:val="32"/>
          <w:lang w:eastAsia="zh-Hans"/>
        </w:rPr>
      </w:pPr>
      <w:r>
        <w:rPr>
          <w:rFonts w:hint="eastAsia" w:ascii="仿宋_GB2312" w:hAnsi="Times New Roman" w:eastAsia="仿宋_GB2312" w:cs="Times New Roman"/>
          <w:sz w:val="32"/>
          <w:szCs w:val="32"/>
          <w:lang w:eastAsia="zh-Hans"/>
        </w:rPr>
        <w:t>编制说明应包括方法学编制目的</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编制原则、编制依据、编制过程、主要技术指标说明以及</w:t>
      </w:r>
      <w:r>
        <w:rPr>
          <w:rFonts w:ascii="仿宋_GB2312" w:hAnsi="Times New Roman" w:eastAsia="仿宋_GB2312" w:cs="Times New Roman"/>
          <w:sz w:val="32"/>
          <w:szCs w:val="32"/>
          <w:lang w:eastAsia="zh-Hans"/>
        </w:rPr>
        <w:t>数据采集和计算方法选取的考虑、</w:t>
      </w:r>
      <w:r>
        <w:rPr>
          <w:rFonts w:hint="eastAsia" w:ascii="仿宋_GB2312" w:hAnsi="Times New Roman" w:eastAsia="仿宋_GB2312" w:cs="Times New Roman"/>
          <w:sz w:val="32"/>
          <w:szCs w:val="32"/>
          <w:lang w:eastAsia="zh-Hans"/>
        </w:rPr>
        <w:t>参考文献等内容</w:t>
      </w:r>
      <w:r>
        <w:rPr>
          <w:rFonts w:ascii="仿宋_GB2312" w:hAnsi="Times New Roman" w:eastAsia="仿宋_GB2312" w:cs="Times New Roman"/>
          <w:sz w:val="32"/>
          <w:szCs w:val="32"/>
          <w:lang w:eastAsia="zh-Hans"/>
        </w:rPr>
        <w:t>；</w:t>
      </w:r>
      <w:bookmarkStart w:id="2" w:name="CopyTo"/>
      <w:bookmarkEnd w:id="2"/>
      <w:r>
        <w:rPr>
          <w:rFonts w:hint="eastAsia" w:ascii="仿宋_GB2312" w:hAnsi="Times New Roman" w:eastAsia="仿宋_GB2312" w:cs="Times New Roman"/>
          <w:sz w:val="32"/>
          <w:szCs w:val="32"/>
          <w:lang w:eastAsia="zh-Hans"/>
        </w:rPr>
        <w:t>国内其他省市相关方法学开发背景情况、技术现状</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方法学对推进减污降碳协同增效、引导社会绿色低碳发展的重要意义</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方法学所使用的减排技术的成本效益分析</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若为个人碳减排行为的方法学</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成本分析还需描述服务运营方的人力</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财力和物力等资源投入</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以及对武汉碳普惠个人低碳生活平台“武碳江湖”用户的激励措施及投入等</w:t>
      </w:r>
      <w:r>
        <w:rPr>
          <w:rFonts w:ascii="仿宋_GB2312" w:hAnsi="Times New Roman" w:eastAsia="仿宋_GB2312" w:cs="Times New Roman"/>
          <w:sz w:val="32"/>
          <w:szCs w:val="32"/>
          <w:lang w:eastAsia="zh-Hans"/>
        </w:rPr>
        <w:t>；</w:t>
      </w:r>
      <w:r>
        <w:rPr>
          <w:rFonts w:hint="eastAsia" w:ascii="仿宋_GB2312" w:hAnsi="Times New Roman" w:eastAsia="仿宋_GB2312" w:cs="Times New Roman"/>
          <w:sz w:val="32"/>
          <w:szCs w:val="32"/>
          <w:lang w:eastAsia="zh-Hans"/>
        </w:rPr>
        <w:t>试算符合条件项目的预期减排量</w:t>
      </w:r>
      <w:r>
        <w:rPr>
          <w:rFonts w:ascii="仿宋_GB2312" w:hAnsi="Times New Roman" w:eastAsia="仿宋_GB2312" w:cs="Times New Roman"/>
          <w:sz w:val="32"/>
          <w:szCs w:val="32"/>
          <w:lang w:eastAsia="zh-Hans"/>
        </w:rPr>
        <w:t>。</w:t>
      </w:r>
    </w:p>
    <w:p>
      <w:pPr>
        <w:widowControl/>
        <w:jc w:val="left"/>
        <w:rPr>
          <w:rFonts w:ascii="方正小标宋简体" w:hAnsi="Times New Roman" w:eastAsia="方正小标宋简体" w:cs="Times New Roman"/>
          <w:sz w:val="40"/>
          <w:szCs w:val="40"/>
        </w:rPr>
      </w:pPr>
      <w:r>
        <w:rPr>
          <w:rFonts w:ascii="方正小标宋简体" w:hAnsi="Times New Roman" w:eastAsia="方正小标宋简体" w:cs="Times New Roman"/>
          <w:sz w:val="40"/>
          <w:szCs w:val="40"/>
        </w:rPr>
        <w:br w:type="page"/>
      </w:r>
    </w:p>
    <w:p>
      <w:pPr>
        <w:rPr>
          <w:rFonts w:ascii="黑体" w:hAnsi="黑体" w:eastAsia="黑体" w:cs="Times New Roman"/>
          <w:sz w:val="32"/>
          <w:szCs w:val="32"/>
        </w:rPr>
      </w:pPr>
      <w:bookmarkStart w:id="3" w:name="_Toc130915013"/>
      <w:r>
        <w:rPr>
          <w:rFonts w:hint="eastAsia" w:ascii="黑体" w:hAnsi="黑体" w:eastAsia="黑体" w:cs="Times New Roman"/>
          <w:sz w:val="32"/>
          <w:szCs w:val="32"/>
        </w:rPr>
        <w:t>附录1</w:t>
      </w:r>
    </w:p>
    <w:p>
      <w:pPr>
        <w:ind w:firstLine="440" w:firstLineChars="100"/>
        <w:jc w:val="center"/>
        <w:rPr>
          <w:rFonts w:ascii="方正小标宋简体" w:hAnsi="黑体" w:eastAsia="方正小标宋简体" w:cs="Times New Roman"/>
          <w:sz w:val="44"/>
          <w:szCs w:val="44"/>
          <w:lang w:eastAsia="zh-Hans"/>
        </w:rPr>
      </w:pPr>
      <w:r>
        <w:rPr>
          <w:rFonts w:hint="eastAsia" w:ascii="方正小标宋简体" w:hAnsi="黑体" w:eastAsia="方正小标宋简体" w:cs="Times New Roman"/>
          <w:sz w:val="44"/>
          <w:szCs w:val="44"/>
          <w:lang w:eastAsia="zh-Hans"/>
        </w:rPr>
        <w:t>武汉市碳普惠方法学编制提纲</w:t>
      </w:r>
      <w:bookmarkEnd w:id="3"/>
    </w:p>
    <w:p>
      <w:pPr>
        <w:rPr>
          <w:rFonts w:ascii="仿宋_GB2312" w:hAnsi="Times New Roman" w:eastAsia="仿宋_GB2312" w:cs="Times New Roman"/>
          <w:sz w:val="32"/>
          <w:szCs w:val="32"/>
          <w:lang w:eastAsia="zh-Hans"/>
        </w:rPr>
      </w:pPr>
    </w:p>
    <w:p>
      <w:pPr>
        <w:jc w:val="center"/>
        <w:rPr>
          <w:rFonts w:ascii="黑体" w:hAnsi="黑体" w:eastAsia="黑体" w:cs="Times New Roman"/>
          <w:sz w:val="32"/>
          <w:szCs w:val="32"/>
          <w:lang w:eastAsia="zh-Hans"/>
        </w:rPr>
      </w:pPr>
      <w:r>
        <w:rPr>
          <w:rFonts w:hint="eastAsia" w:ascii="黑体" w:hAnsi="黑体" w:eastAsia="黑体" w:cs="Times New Roman"/>
          <w:sz w:val="32"/>
          <w:szCs w:val="32"/>
          <w:lang w:eastAsia="zh-Hans"/>
        </w:rPr>
        <w:t>XXXX方法学</w:t>
      </w:r>
    </w:p>
    <w:p>
      <w:pPr>
        <w:rPr>
          <w:rFonts w:ascii="仿宋_GB2312" w:hAnsi="Times New Roman" w:eastAsia="仿宋_GB2312" w:cs="Times New Roman"/>
          <w:sz w:val="32"/>
          <w:szCs w:val="32"/>
          <w:lang w:eastAsia="zh-Hans"/>
        </w:rPr>
      </w:pP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rPr>
        <w:t>一、</w:t>
      </w:r>
      <w:r>
        <w:rPr>
          <w:rFonts w:hint="eastAsia" w:ascii="黑体" w:hAnsi="黑体" w:eastAsia="黑体" w:cs="Times New Roman"/>
          <w:sz w:val="32"/>
          <w:szCs w:val="32"/>
          <w:lang w:eastAsia="zh-Hans"/>
        </w:rPr>
        <w:t>引言</w:t>
      </w: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lang w:eastAsia="zh-Hans"/>
        </w:rPr>
        <w:t>二</w:t>
      </w:r>
      <w:r>
        <w:rPr>
          <w:rFonts w:hint="eastAsia" w:ascii="黑体" w:hAnsi="黑体" w:eastAsia="黑体" w:cs="Times New Roman"/>
          <w:sz w:val="32"/>
          <w:szCs w:val="32"/>
        </w:rPr>
        <w:t>、</w:t>
      </w:r>
      <w:r>
        <w:rPr>
          <w:rFonts w:hint="eastAsia" w:ascii="黑体" w:hAnsi="黑体" w:eastAsia="黑体" w:cs="Times New Roman"/>
          <w:sz w:val="32"/>
          <w:szCs w:val="32"/>
          <w:lang w:eastAsia="zh-Hans"/>
        </w:rPr>
        <w:t>适用条件</w:t>
      </w: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lang w:eastAsia="zh-Hans"/>
        </w:rPr>
        <w:t>三</w:t>
      </w:r>
      <w:r>
        <w:rPr>
          <w:rFonts w:hint="eastAsia" w:ascii="黑体" w:hAnsi="黑体" w:eastAsia="黑体" w:cs="Times New Roman"/>
          <w:sz w:val="32"/>
          <w:szCs w:val="32"/>
        </w:rPr>
        <w:t>、</w:t>
      </w:r>
      <w:r>
        <w:rPr>
          <w:rFonts w:hint="eastAsia" w:ascii="黑体" w:hAnsi="黑体" w:eastAsia="黑体" w:cs="Times New Roman"/>
          <w:sz w:val="32"/>
          <w:szCs w:val="32"/>
          <w:lang w:eastAsia="zh-Hans"/>
        </w:rPr>
        <w:t>引用文件</w:t>
      </w: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lang w:eastAsia="zh-Hans"/>
        </w:rPr>
        <w:t>四</w:t>
      </w:r>
      <w:r>
        <w:rPr>
          <w:rFonts w:hint="eastAsia" w:ascii="黑体" w:hAnsi="黑体" w:eastAsia="黑体" w:cs="Times New Roman"/>
          <w:sz w:val="32"/>
          <w:szCs w:val="32"/>
        </w:rPr>
        <w:t>、</w:t>
      </w:r>
      <w:r>
        <w:rPr>
          <w:rFonts w:hint="eastAsia" w:ascii="黑体" w:hAnsi="黑体" w:eastAsia="黑体" w:cs="Times New Roman"/>
          <w:sz w:val="32"/>
          <w:szCs w:val="32"/>
          <w:lang w:eastAsia="zh-Hans"/>
        </w:rPr>
        <w:t>术语与定义</w:t>
      </w:r>
    </w:p>
    <w:p>
      <w:pPr>
        <w:ind w:firstLine="640" w:firstLineChars="200"/>
        <w:rPr>
          <w:rFonts w:ascii="黑体" w:hAnsi="黑体" w:eastAsia="黑体" w:cs="Times New Roman"/>
          <w:sz w:val="32"/>
          <w:szCs w:val="32"/>
        </w:rPr>
      </w:pPr>
      <w:r>
        <w:rPr>
          <w:rFonts w:hint="eastAsia" w:ascii="黑体" w:hAnsi="黑体" w:eastAsia="黑体" w:cs="Times New Roman"/>
          <w:sz w:val="32"/>
          <w:szCs w:val="32"/>
          <w:lang w:eastAsia="zh-Hans"/>
        </w:rPr>
        <w:t>五</w:t>
      </w:r>
      <w:r>
        <w:rPr>
          <w:rFonts w:hint="eastAsia" w:ascii="黑体" w:hAnsi="黑体" w:eastAsia="黑体" w:cs="Times New Roman"/>
          <w:sz w:val="32"/>
          <w:szCs w:val="32"/>
        </w:rPr>
        <w:t>、</w:t>
      </w:r>
      <w:r>
        <w:rPr>
          <w:rFonts w:hint="eastAsia" w:ascii="黑体" w:hAnsi="黑体" w:eastAsia="黑体" w:cs="Times New Roman"/>
          <w:sz w:val="32"/>
          <w:szCs w:val="32"/>
          <w:lang w:eastAsia="zh-Hans"/>
        </w:rPr>
        <w:t>项目</w:t>
      </w:r>
      <w:r>
        <w:rPr>
          <w:rFonts w:hint="eastAsia" w:ascii="黑体" w:hAnsi="黑体" w:eastAsia="黑体" w:cs="Times New Roman"/>
          <w:sz w:val="32"/>
          <w:szCs w:val="32"/>
        </w:rPr>
        <w:t>/行为</w:t>
      </w:r>
      <w:r>
        <w:rPr>
          <w:rFonts w:hint="eastAsia" w:ascii="黑体" w:hAnsi="黑体" w:eastAsia="黑体" w:cs="Times New Roman"/>
          <w:sz w:val="32"/>
          <w:szCs w:val="32"/>
          <w:lang w:eastAsia="zh-Hans"/>
        </w:rPr>
        <w:t>边界及排放源（汇或库）</w:t>
      </w: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lang w:eastAsia="zh-Hans"/>
        </w:rPr>
        <w:t>六</w:t>
      </w:r>
      <w:r>
        <w:rPr>
          <w:rFonts w:hint="eastAsia" w:ascii="黑体" w:hAnsi="黑体" w:eastAsia="黑体" w:cs="Times New Roman"/>
          <w:sz w:val="32"/>
          <w:szCs w:val="32"/>
        </w:rPr>
        <w:t>、</w:t>
      </w:r>
      <w:r>
        <w:rPr>
          <w:rFonts w:hint="eastAsia" w:ascii="黑体" w:hAnsi="黑体" w:eastAsia="黑体" w:cs="Times New Roman"/>
          <w:sz w:val="32"/>
          <w:szCs w:val="32"/>
          <w:lang w:eastAsia="zh-Hans"/>
        </w:rPr>
        <w:t>减排量核算</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（一）</w:t>
      </w:r>
      <w:r>
        <w:rPr>
          <w:rFonts w:hint="eastAsia" w:ascii="楷体" w:hAnsi="楷体" w:eastAsia="楷体" w:cs="Times New Roman"/>
          <w:sz w:val="32"/>
          <w:szCs w:val="32"/>
          <w:lang w:eastAsia="zh-Hans"/>
        </w:rPr>
        <w:t>基准线情景识别</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（二）</w:t>
      </w:r>
      <w:r>
        <w:rPr>
          <w:rFonts w:hint="eastAsia" w:ascii="楷体" w:hAnsi="楷体" w:eastAsia="楷体" w:cs="Times New Roman"/>
          <w:sz w:val="32"/>
          <w:szCs w:val="32"/>
          <w:lang w:eastAsia="zh-Hans"/>
        </w:rPr>
        <w:t>额外性论证</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（三）</w:t>
      </w:r>
      <w:r>
        <w:rPr>
          <w:rFonts w:hint="eastAsia" w:ascii="楷体" w:hAnsi="楷体" w:eastAsia="楷体" w:cs="Times New Roman"/>
          <w:sz w:val="32"/>
          <w:szCs w:val="32"/>
          <w:lang w:eastAsia="zh-Hans"/>
        </w:rPr>
        <w:t>基准线排放计算</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（四）</w:t>
      </w:r>
      <w:r>
        <w:rPr>
          <w:rFonts w:hint="eastAsia" w:ascii="楷体" w:hAnsi="楷体" w:eastAsia="楷体" w:cs="Times New Roman"/>
          <w:sz w:val="32"/>
          <w:szCs w:val="32"/>
          <w:lang w:eastAsia="zh-Hans"/>
        </w:rPr>
        <w:t>项目</w:t>
      </w:r>
      <w:r>
        <w:rPr>
          <w:rFonts w:hint="eastAsia" w:ascii="楷体" w:hAnsi="楷体" w:eastAsia="楷体" w:cs="Times New Roman"/>
          <w:sz w:val="32"/>
          <w:szCs w:val="32"/>
        </w:rPr>
        <w:t>/行为</w:t>
      </w:r>
      <w:r>
        <w:rPr>
          <w:rFonts w:hint="eastAsia" w:ascii="楷体" w:hAnsi="楷体" w:eastAsia="楷体" w:cs="Times New Roman"/>
          <w:sz w:val="32"/>
          <w:szCs w:val="32"/>
          <w:lang w:eastAsia="zh-Hans"/>
        </w:rPr>
        <w:t>排放计算</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（五）</w:t>
      </w:r>
      <w:r>
        <w:rPr>
          <w:rFonts w:hint="eastAsia" w:ascii="楷体" w:hAnsi="楷体" w:eastAsia="楷体" w:cs="Times New Roman"/>
          <w:sz w:val="32"/>
          <w:szCs w:val="32"/>
          <w:lang w:eastAsia="zh-Hans"/>
        </w:rPr>
        <w:t>项目</w:t>
      </w:r>
      <w:r>
        <w:rPr>
          <w:rFonts w:hint="eastAsia" w:ascii="楷体" w:hAnsi="楷体" w:eastAsia="楷体" w:cs="Times New Roman"/>
          <w:sz w:val="32"/>
          <w:szCs w:val="32"/>
        </w:rPr>
        <w:t>/行为</w:t>
      </w:r>
      <w:r>
        <w:rPr>
          <w:rFonts w:hint="eastAsia" w:ascii="楷体" w:hAnsi="楷体" w:eastAsia="楷体" w:cs="Times New Roman"/>
          <w:sz w:val="32"/>
          <w:szCs w:val="32"/>
          <w:lang w:eastAsia="zh-Hans"/>
        </w:rPr>
        <w:t>减排量核算</w:t>
      </w: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rPr>
        <w:t>七、</w:t>
      </w:r>
      <w:r>
        <w:rPr>
          <w:rFonts w:hint="eastAsia" w:ascii="黑体" w:hAnsi="黑体" w:eastAsia="黑体" w:cs="Times New Roman"/>
          <w:sz w:val="32"/>
          <w:szCs w:val="32"/>
          <w:lang w:eastAsia="zh-Hans"/>
        </w:rPr>
        <w:t>数据来源与监测</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（一）</w:t>
      </w:r>
      <w:r>
        <w:rPr>
          <w:rFonts w:hint="eastAsia" w:ascii="楷体" w:hAnsi="楷体" w:eastAsia="楷体" w:cs="Times New Roman"/>
          <w:sz w:val="32"/>
          <w:szCs w:val="32"/>
          <w:lang w:eastAsia="zh-Hans"/>
        </w:rPr>
        <w:t>项目设计阶段确定的参数和数据</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（二）</w:t>
      </w:r>
      <w:r>
        <w:rPr>
          <w:rFonts w:hint="eastAsia" w:ascii="楷体" w:hAnsi="楷体" w:eastAsia="楷体" w:cs="Times New Roman"/>
          <w:sz w:val="32"/>
          <w:szCs w:val="32"/>
          <w:lang w:eastAsia="zh-Hans"/>
        </w:rPr>
        <w:t>项目实施阶段需监测的参数和数据</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（三）</w:t>
      </w:r>
      <w:r>
        <w:rPr>
          <w:rFonts w:hint="eastAsia" w:ascii="楷体" w:hAnsi="楷体" w:eastAsia="楷体" w:cs="Times New Roman"/>
          <w:sz w:val="32"/>
          <w:szCs w:val="32"/>
          <w:lang w:eastAsia="zh-Hans"/>
        </w:rPr>
        <w:t>项目实施及监测的数据管理要求</w:t>
      </w:r>
    </w:p>
    <w:p>
      <w:pPr>
        <w:ind w:firstLine="640" w:firstLineChars="200"/>
        <w:rPr>
          <w:rFonts w:ascii="黑体" w:hAnsi="黑体" w:eastAsia="黑体" w:cs="Times New Roman"/>
          <w:sz w:val="32"/>
          <w:szCs w:val="32"/>
          <w:lang w:eastAsia="zh-Hans"/>
        </w:rPr>
      </w:pPr>
      <w:r>
        <w:rPr>
          <w:rFonts w:hint="eastAsia" w:ascii="黑体" w:hAnsi="黑体" w:eastAsia="黑体" w:cs="Times New Roman"/>
          <w:sz w:val="32"/>
          <w:szCs w:val="32"/>
          <w:lang w:eastAsia="zh-Hans"/>
        </w:rPr>
        <w:t>八</w:t>
      </w:r>
      <w:r>
        <w:rPr>
          <w:rFonts w:hint="eastAsia" w:ascii="黑体" w:hAnsi="黑体" w:eastAsia="黑体" w:cs="Times New Roman"/>
          <w:sz w:val="32"/>
          <w:szCs w:val="32"/>
        </w:rPr>
        <w:t>、</w:t>
      </w:r>
      <w:r>
        <w:rPr>
          <w:rFonts w:hint="eastAsia" w:ascii="黑体" w:hAnsi="黑体" w:eastAsia="黑体" w:cs="Times New Roman"/>
          <w:sz w:val="32"/>
          <w:szCs w:val="32"/>
          <w:lang w:eastAsia="zh-Hans"/>
        </w:rPr>
        <w:t>方法学编制说明</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（一）</w:t>
      </w:r>
      <w:r>
        <w:rPr>
          <w:rFonts w:hint="eastAsia" w:ascii="楷体" w:hAnsi="楷体" w:eastAsia="楷体" w:cs="Times New Roman"/>
          <w:sz w:val="32"/>
          <w:szCs w:val="32"/>
          <w:lang w:eastAsia="zh-Hans"/>
        </w:rPr>
        <w:t>牵头编制机构</w:t>
      </w:r>
      <w:r>
        <w:rPr>
          <w:rFonts w:hint="eastAsia" w:ascii="楷体" w:hAnsi="楷体" w:eastAsia="楷体" w:cs="Times New Roman"/>
          <w:sz w:val="32"/>
          <w:szCs w:val="32"/>
        </w:rPr>
        <w:t>/个人名称</w:t>
      </w:r>
      <w:r>
        <w:rPr>
          <w:rFonts w:hint="eastAsia" w:ascii="楷体" w:hAnsi="楷体" w:eastAsia="楷体" w:cs="Times New Roman"/>
          <w:sz w:val="32"/>
          <w:szCs w:val="32"/>
          <w:lang w:eastAsia="zh-Hans"/>
        </w:rPr>
        <w:t>、联系人及联系方式</w:t>
      </w:r>
    </w:p>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（二）</w:t>
      </w:r>
      <w:r>
        <w:rPr>
          <w:rFonts w:hint="eastAsia" w:ascii="楷体" w:hAnsi="楷体" w:eastAsia="楷体" w:cs="Times New Roman"/>
          <w:sz w:val="32"/>
          <w:szCs w:val="32"/>
          <w:lang w:eastAsia="zh-Hans"/>
        </w:rPr>
        <w:t>主要编写人员</w:t>
      </w:r>
    </w:p>
    <w:tbl>
      <w:tblPr>
        <w:tblStyle w:val="8"/>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2"/>
        <w:gridCol w:w="1915"/>
        <w:gridCol w:w="2505"/>
        <w:gridCol w:w="1619"/>
        <w:gridCol w:w="1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2"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r>
              <w:rPr>
                <w:rFonts w:hint="eastAsia" w:ascii="仿宋_GB2312" w:hAnsi="Times New Roman" w:eastAsia="仿宋_GB2312" w:cs="Times New Roman"/>
                <w:b/>
                <w:sz w:val="24"/>
                <w:lang w:eastAsia="zh-Hans"/>
              </w:rPr>
              <w:t>序号</w:t>
            </w:r>
          </w:p>
        </w:tc>
        <w:tc>
          <w:tcPr>
            <w:tcW w:w="191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r>
              <w:rPr>
                <w:rFonts w:hint="eastAsia" w:ascii="仿宋_GB2312" w:hAnsi="Times New Roman" w:eastAsia="仿宋_GB2312" w:cs="Times New Roman"/>
                <w:b/>
                <w:sz w:val="24"/>
                <w:lang w:eastAsia="zh-Hans"/>
              </w:rPr>
              <w:t>人员姓名</w:t>
            </w:r>
          </w:p>
        </w:tc>
        <w:tc>
          <w:tcPr>
            <w:tcW w:w="250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r>
              <w:rPr>
                <w:rFonts w:hint="eastAsia" w:ascii="仿宋_GB2312" w:hAnsi="Times New Roman" w:eastAsia="仿宋_GB2312" w:cs="Times New Roman"/>
                <w:b/>
                <w:sz w:val="24"/>
                <w:lang w:eastAsia="zh-Hans"/>
              </w:rPr>
              <w:t>单位名称</w:t>
            </w:r>
          </w:p>
        </w:tc>
        <w:tc>
          <w:tcPr>
            <w:tcW w:w="1619"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r>
              <w:rPr>
                <w:rFonts w:hint="eastAsia" w:ascii="仿宋_GB2312" w:hAnsi="Times New Roman" w:eastAsia="仿宋_GB2312" w:cs="Times New Roman"/>
                <w:b/>
                <w:sz w:val="24"/>
                <w:lang w:eastAsia="zh-Hans"/>
              </w:rPr>
              <w:t>专业</w:t>
            </w:r>
          </w:p>
        </w:tc>
        <w:tc>
          <w:tcPr>
            <w:tcW w:w="1876"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r>
              <w:rPr>
                <w:rFonts w:hint="eastAsia" w:ascii="仿宋_GB2312" w:hAnsi="Times New Roman" w:eastAsia="仿宋_GB2312" w:cs="Times New Roman"/>
                <w:b/>
                <w:sz w:val="24"/>
                <w:lang w:eastAsia="zh-Hans"/>
              </w:rPr>
              <w:t>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2"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91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250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619"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876"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2"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91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250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619"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876"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2"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91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250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619"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876"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2"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91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2505"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619"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c>
          <w:tcPr>
            <w:tcW w:w="1876" w:type="dxa"/>
            <w:tcMar>
              <w:top w:w="0" w:type="dxa"/>
              <w:left w:w="108" w:type="dxa"/>
              <w:bottom w:w="0" w:type="dxa"/>
              <w:right w:w="108" w:type="dxa"/>
            </w:tcMar>
            <w:vAlign w:val="center"/>
          </w:tcPr>
          <w:p>
            <w:pPr>
              <w:jc w:val="center"/>
              <w:rPr>
                <w:rFonts w:ascii="仿宋_GB2312" w:hAnsi="Times New Roman" w:eastAsia="仿宋_GB2312" w:cs="Times New Roman"/>
                <w:b/>
                <w:sz w:val="24"/>
                <w:lang w:eastAsia="zh-Hans"/>
              </w:rPr>
            </w:pPr>
          </w:p>
        </w:tc>
      </w:tr>
    </w:tbl>
    <w:p>
      <w:pPr>
        <w:ind w:firstLine="640" w:firstLineChars="200"/>
        <w:rPr>
          <w:rFonts w:ascii="楷体" w:hAnsi="楷体" w:eastAsia="楷体" w:cs="Times New Roman"/>
          <w:sz w:val="32"/>
          <w:szCs w:val="32"/>
          <w:lang w:eastAsia="zh-Hans"/>
        </w:rPr>
      </w:pPr>
      <w:r>
        <w:rPr>
          <w:rFonts w:hint="eastAsia" w:ascii="楷体" w:hAnsi="楷体" w:eastAsia="楷体" w:cs="Times New Roman"/>
          <w:sz w:val="32"/>
          <w:szCs w:val="32"/>
        </w:rPr>
        <w:t>（三）</w:t>
      </w:r>
      <w:r>
        <w:rPr>
          <w:rFonts w:hint="eastAsia" w:ascii="楷体" w:hAnsi="楷体" w:eastAsia="楷体" w:cs="Times New Roman"/>
          <w:sz w:val="32"/>
          <w:szCs w:val="32"/>
          <w:lang w:eastAsia="zh-Hans"/>
        </w:rPr>
        <w:t>编制背景详细说明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Hans"/>
        </w:rPr>
        <w:t>编制</w:t>
      </w:r>
      <w:r>
        <w:rPr>
          <w:rFonts w:hint="eastAsia" w:ascii="仿宋_GB2312" w:hAnsi="Times New Roman" w:eastAsia="仿宋_GB2312" w:cs="Times New Roman"/>
          <w:sz w:val="32"/>
          <w:szCs w:val="32"/>
        </w:rPr>
        <w:t>者</w:t>
      </w:r>
      <w:r>
        <w:rPr>
          <w:rFonts w:hint="eastAsia" w:ascii="仿宋_GB2312" w:hAnsi="Times New Roman" w:eastAsia="仿宋_GB2312" w:cs="Times New Roman"/>
          <w:sz w:val="32"/>
          <w:szCs w:val="32"/>
          <w:lang w:eastAsia="zh-Hans"/>
        </w:rPr>
        <w:t>应详细说明编制方法学的有关技术背景，包括：</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编制目的、编制原则、编制过程，以及数据采集和计算方法选取的考虑；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Hans"/>
        </w:rPr>
        <w:t>方法学的行业背景情况、技术现状；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Hans"/>
        </w:rPr>
        <w:t>方法学对推动实现碳达峰碳中和目标、促进重点行业节能减排、推进减污降碳协同增效、引导社会绿色低碳发展的重要意义；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Hans"/>
        </w:rPr>
        <w:t>方法学所使用的减排技术的成本效益分析；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eastAsia="zh-Hans"/>
        </w:rPr>
        <w:t xml:space="preserve">预测方法学在全国范围内应用的项目前景，估算可实现的减排量； </w:t>
      </w:r>
    </w:p>
    <w:p>
      <w:pPr>
        <w:ind w:firstLine="640" w:firstLineChars="200"/>
        <w:rPr>
          <w:rFonts w:ascii="仿宋_GB2312" w:hAnsi="Times New Roman" w:eastAsia="仿宋_GB2312" w:cs="Times New Roman"/>
          <w:sz w:val="32"/>
          <w:szCs w:val="32"/>
          <w:lang w:eastAsia="zh-Hans"/>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eastAsia="zh-Hans"/>
        </w:rPr>
        <w:t>参考文献等。</w:t>
      </w:r>
    </w:p>
    <w:p>
      <w:pPr>
        <w:jc w:val="left"/>
        <w:rPr>
          <w:rFonts w:hint="eastAsia" w:ascii="黑体" w:hAnsi="黑体" w:eastAsia="黑体" w:cs="Times New Roman"/>
          <w:sz w:val="32"/>
          <w:szCs w:val="32"/>
        </w:rPr>
      </w:pPr>
      <w:bookmarkStart w:id="4" w:name="_Toc130915015"/>
    </w:p>
    <w:p>
      <w:pPr>
        <w:jc w:val="left"/>
        <w:rPr>
          <w:rFonts w:hint="eastAsia" w:ascii="黑体" w:hAnsi="黑体" w:eastAsia="黑体" w:cs="Times New Roman"/>
          <w:sz w:val="32"/>
          <w:szCs w:val="32"/>
        </w:rPr>
      </w:pPr>
    </w:p>
    <w:p>
      <w:pPr>
        <w:jc w:val="left"/>
        <w:rPr>
          <w:rFonts w:ascii="黑体" w:hAnsi="黑体" w:eastAsia="黑体" w:cs="Times New Roman"/>
          <w:sz w:val="32"/>
          <w:szCs w:val="32"/>
        </w:rPr>
      </w:pPr>
      <w:r>
        <w:rPr>
          <w:rFonts w:hint="eastAsia" w:ascii="黑体" w:hAnsi="黑体" w:eastAsia="黑体" w:cs="Times New Roman"/>
          <w:sz w:val="32"/>
          <w:szCs w:val="32"/>
        </w:rPr>
        <w:t>附录2</w:t>
      </w:r>
      <w:r>
        <w:rPr>
          <w:rFonts w:ascii="黑体" w:hAnsi="黑体" w:eastAsia="黑体" w:cs="Times New Roman"/>
          <w:sz w:val="32"/>
          <w:szCs w:val="32"/>
          <w:lang w:eastAsia="zh-Hans"/>
        </w:rPr>
        <w:t xml:space="preserve">  </w:t>
      </w:r>
    </w:p>
    <w:p>
      <w:pPr>
        <w:jc w:val="center"/>
        <w:rPr>
          <w:rFonts w:ascii="方正小标宋简体" w:hAnsi="黑体" w:eastAsia="方正小标宋简体" w:cs="Times New Roman"/>
          <w:sz w:val="40"/>
          <w:szCs w:val="40"/>
          <w:lang w:eastAsia="zh-Hans"/>
        </w:rPr>
      </w:pPr>
      <w:r>
        <w:rPr>
          <w:rFonts w:hint="eastAsia" w:ascii="方正小标宋简体" w:hAnsi="黑体" w:eastAsia="方正小标宋简体" w:cs="Times New Roman"/>
          <w:sz w:val="40"/>
          <w:szCs w:val="40"/>
          <w:lang w:eastAsia="zh-Hans"/>
        </w:rPr>
        <w:t>武汉市碳普惠方法学申请表</w:t>
      </w:r>
      <w:bookmarkEnd w:id="4"/>
    </w:p>
    <w:p>
      <w:pPr>
        <w:jc w:val="center"/>
        <w:rPr>
          <w:rFonts w:ascii="黑体" w:hAnsi="黑体" w:eastAsia="黑体" w:cs="Times New Roman"/>
          <w:sz w:val="32"/>
          <w:szCs w:val="32"/>
        </w:rPr>
      </w:pPr>
    </w:p>
    <w:tbl>
      <w:tblPr>
        <w:tblStyle w:val="8"/>
        <w:tblW w:w="88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625" w:type="dxa"/>
            <w:vAlign w:val="center"/>
          </w:tcPr>
          <w:p>
            <w:pPr>
              <w:jc w:val="center"/>
              <w:rPr>
                <w:rFonts w:ascii="仿宋_GB2312" w:eastAsia="仿宋_GB2312"/>
                <w:sz w:val="24"/>
              </w:rPr>
            </w:pPr>
            <w:r>
              <w:rPr>
                <w:rFonts w:hint="eastAsia" w:ascii="仿宋_GB2312" w:eastAsia="仿宋_GB2312"/>
                <w:sz w:val="24"/>
              </w:rPr>
              <w:t>申请者名称</w:t>
            </w:r>
          </w:p>
        </w:tc>
        <w:tc>
          <w:tcPr>
            <w:tcW w:w="6195" w:type="dxa"/>
            <w:vAlign w:val="center"/>
          </w:tcPr>
          <w:p>
            <w:pP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625" w:type="dxa"/>
            <w:vAlign w:val="center"/>
          </w:tcPr>
          <w:p>
            <w:pPr>
              <w:jc w:val="center"/>
              <w:rPr>
                <w:rFonts w:ascii="仿宋_GB2312" w:eastAsia="仿宋_GB2312"/>
                <w:sz w:val="24"/>
              </w:rPr>
            </w:pPr>
            <w:r>
              <w:rPr>
                <w:rFonts w:hint="eastAsia" w:ascii="仿宋_GB2312" w:eastAsia="仿宋_GB2312"/>
                <w:sz w:val="24"/>
              </w:rPr>
              <w:t>申请者类别</w:t>
            </w:r>
          </w:p>
        </w:tc>
        <w:tc>
          <w:tcPr>
            <w:tcW w:w="6195" w:type="dxa"/>
            <w:vAlign w:val="center"/>
          </w:tcPr>
          <w:p>
            <w:pPr>
              <w:widowControl/>
              <w:spacing w:line="360" w:lineRule="auto"/>
              <w:rPr>
                <w:rFonts w:ascii="仿宋_GB2312" w:eastAsia="仿宋_GB2312"/>
                <w:sz w:val="24"/>
              </w:rPr>
            </w:pPr>
            <w:r>
              <w:rPr>
                <w:rFonts w:hint="eastAsia" w:ascii="仿宋_GB2312" w:eastAsia="仿宋_GB2312"/>
                <w:sz w:val="24"/>
              </w:rPr>
              <w:t>□</w:t>
            </w:r>
            <w:r>
              <w:rPr>
                <w:rFonts w:hint="eastAsia" w:ascii="仿宋_GB2312" w:eastAsia="仿宋_GB2312"/>
                <w:sz w:val="24"/>
                <w:lang w:eastAsia="zh-Hans"/>
              </w:rPr>
              <w:t>减排项目</w:t>
            </w:r>
            <w:r>
              <w:rPr>
                <w:rFonts w:hint="eastAsia" w:ascii="仿宋_GB2312" w:eastAsia="仿宋_GB2312"/>
                <w:sz w:val="24"/>
              </w:rPr>
              <w:t>业主</w:t>
            </w:r>
            <w:r>
              <w:rPr>
                <w:rFonts w:ascii="仿宋_GB2312" w:eastAsia="仿宋_GB2312"/>
                <w:sz w:val="24"/>
              </w:rPr>
              <w:t xml:space="preserve">     </w:t>
            </w:r>
            <w:r>
              <w:rPr>
                <w:rFonts w:hint="eastAsia" w:ascii="仿宋_GB2312" w:eastAsia="仿宋_GB2312"/>
                <w:sz w:val="24"/>
              </w:rPr>
              <w:t>□行业协会</w:t>
            </w:r>
          </w:p>
          <w:p>
            <w:pPr>
              <w:widowControl/>
              <w:spacing w:line="360" w:lineRule="auto"/>
              <w:rPr>
                <w:rFonts w:ascii="仿宋_GB2312" w:eastAsia="仿宋_GB2312"/>
                <w:sz w:val="24"/>
              </w:rPr>
            </w:pPr>
            <w:r>
              <w:rPr>
                <w:rFonts w:hint="eastAsia" w:ascii="仿宋_GB2312" w:eastAsia="仿宋_GB2312"/>
                <w:sz w:val="24"/>
              </w:rPr>
              <w:t>□科研机构</w:t>
            </w:r>
            <w:r>
              <w:rPr>
                <w:rFonts w:ascii="仿宋_GB2312" w:eastAsia="仿宋_GB2312"/>
                <w:sz w:val="24"/>
              </w:rPr>
              <w:t xml:space="preserve">         </w:t>
            </w:r>
            <w:r>
              <w:rPr>
                <w:rFonts w:hint="eastAsia" w:ascii="仿宋_GB2312" w:eastAsia="仿宋_GB2312"/>
                <w:sz w:val="24"/>
              </w:rPr>
              <w:t>□</w:t>
            </w:r>
            <w:r>
              <w:rPr>
                <w:rFonts w:hint="eastAsia" w:ascii="仿宋_GB2312" w:eastAsia="仿宋_GB2312"/>
                <w:sz w:val="24"/>
                <w:lang w:eastAsia="zh-Hans"/>
              </w:rPr>
              <w:t>高等</w:t>
            </w:r>
            <w:r>
              <w:rPr>
                <w:rFonts w:hint="eastAsia" w:ascii="仿宋_GB2312" w:eastAsia="仿宋_GB2312"/>
                <w:sz w:val="24"/>
              </w:rPr>
              <w:t>院校</w:t>
            </w:r>
          </w:p>
          <w:p>
            <w:pPr>
              <w:widowControl/>
              <w:spacing w:line="360" w:lineRule="auto"/>
              <w:rPr>
                <w:rFonts w:ascii="仿宋_GB2312" w:eastAsia="仿宋_GB2312"/>
                <w:sz w:val="24"/>
                <w:u w:val="single"/>
              </w:rPr>
            </w:pPr>
            <w:r>
              <w:rPr>
                <w:rFonts w:hint="eastAsia" w:ascii="仿宋_GB2312" w:eastAsia="仿宋_GB2312"/>
                <w:sz w:val="24"/>
              </w:rPr>
              <w:t>□企事业单位</w:t>
            </w:r>
            <w:r>
              <w:rPr>
                <w:rFonts w:ascii="仿宋_GB2312" w:eastAsia="仿宋_GB2312"/>
                <w:sz w:val="24"/>
              </w:rPr>
              <w:t xml:space="preserve">       </w:t>
            </w:r>
            <w:r>
              <w:rPr>
                <w:rFonts w:hint="eastAsia" w:ascii="仿宋_GB2312" w:eastAsia="仿宋_GB2312"/>
                <w:sz w:val="24"/>
              </w:rPr>
              <w:t>□其他</w:t>
            </w:r>
            <w:r>
              <w:rPr>
                <w:rFonts w:ascii="仿宋_GB2312" w:eastAsia="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625" w:type="dxa"/>
            <w:vAlign w:val="center"/>
          </w:tcPr>
          <w:p>
            <w:pPr>
              <w:jc w:val="center"/>
              <w:rPr>
                <w:rFonts w:ascii="仿宋_GB2312" w:eastAsia="仿宋_GB2312"/>
                <w:sz w:val="24"/>
              </w:rPr>
            </w:pPr>
            <w:r>
              <w:rPr>
                <w:rFonts w:hint="eastAsia" w:ascii="仿宋_GB2312" w:eastAsia="仿宋_GB2312"/>
                <w:sz w:val="24"/>
              </w:rPr>
              <w:t>方法学名称</w:t>
            </w:r>
          </w:p>
        </w:tc>
        <w:tc>
          <w:tcPr>
            <w:tcW w:w="6195" w:type="dxa"/>
            <w:vAlign w:val="center"/>
          </w:tcPr>
          <w:p>
            <w:pP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25" w:type="dxa"/>
            <w:vAlign w:val="center"/>
          </w:tcPr>
          <w:p>
            <w:pPr>
              <w:jc w:val="center"/>
              <w:rPr>
                <w:rFonts w:ascii="仿宋_GB2312" w:eastAsia="仿宋_GB2312"/>
                <w:sz w:val="24"/>
              </w:rPr>
            </w:pPr>
            <w:r>
              <w:rPr>
                <w:rFonts w:hint="eastAsia" w:ascii="仿宋_GB2312" w:eastAsia="仿宋_GB2312"/>
                <w:sz w:val="24"/>
              </w:rPr>
              <w:t>方法学的所属领域</w:t>
            </w:r>
          </w:p>
        </w:tc>
        <w:tc>
          <w:tcPr>
            <w:tcW w:w="6195" w:type="dxa"/>
            <w:vAlign w:val="center"/>
          </w:tcPr>
          <w:p>
            <w:pPr>
              <w:widowControl/>
              <w:spacing w:line="360" w:lineRule="auto"/>
              <w:rPr>
                <w:rFonts w:ascii="仿宋_GB2312" w:eastAsia="仿宋_GB2312"/>
                <w:sz w:val="24"/>
              </w:rPr>
            </w:pPr>
            <w:r>
              <w:rPr>
                <w:rFonts w:hint="eastAsia" w:ascii="仿宋_GB2312" w:eastAsia="仿宋_GB2312"/>
                <w:sz w:val="24"/>
              </w:rPr>
              <w:t>□能源；□建筑；□交通</w:t>
            </w:r>
            <w:r>
              <w:rPr>
                <w:rFonts w:hint="eastAsia" w:ascii="仿宋_GB2312" w:eastAsia="仿宋_GB2312"/>
                <w:sz w:val="24"/>
                <w:lang w:eastAsia="zh-Hans"/>
              </w:rPr>
              <w:t>运输</w:t>
            </w:r>
            <w:r>
              <w:rPr>
                <w:rFonts w:hint="eastAsia" w:ascii="仿宋_GB2312" w:eastAsia="仿宋_GB2312"/>
                <w:sz w:val="24"/>
              </w:rPr>
              <w:t>；□农林业；</w:t>
            </w:r>
          </w:p>
          <w:p>
            <w:pPr>
              <w:widowControl/>
              <w:spacing w:line="360" w:lineRule="auto"/>
              <w:rPr>
                <w:rFonts w:ascii="仿宋_GB2312" w:eastAsia="仿宋_GB2312"/>
                <w:sz w:val="24"/>
                <w:lang w:eastAsia="zh-Hans"/>
              </w:rPr>
            </w:pPr>
            <w:r>
              <w:rPr>
                <w:rFonts w:hint="eastAsia" w:ascii="仿宋_GB2312" w:eastAsia="仿宋_GB2312"/>
                <w:sz w:val="24"/>
              </w:rPr>
              <w:t>□废弃物处理</w:t>
            </w:r>
            <w:r>
              <w:rPr>
                <w:rFonts w:hint="eastAsia" w:ascii="仿宋_GB2312" w:eastAsia="仿宋_GB2312"/>
                <w:sz w:val="24"/>
                <w:lang w:eastAsia="zh-Hans"/>
              </w:rPr>
              <w:t>与处置</w:t>
            </w:r>
            <w:r>
              <w:rPr>
                <w:rFonts w:hint="eastAsia" w:ascii="仿宋_GB2312" w:eastAsia="仿宋_GB2312"/>
                <w:sz w:val="24"/>
              </w:rPr>
              <w:t>；□</w:t>
            </w:r>
            <w:r>
              <w:rPr>
                <w:rFonts w:hint="eastAsia" w:ascii="仿宋_GB2312" w:eastAsia="仿宋_GB2312"/>
                <w:sz w:val="24"/>
                <w:lang w:eastAsia="zh-Hans"/>
              </w:rPr>
              <w:t>创新节能技术应用；</w:t>
            </w:r>
          </w:p>
          <w:p>
            <w:pPr>
              <w:spacing w:line="360" w:lineRule="auto"/>
              <w:rPr>
                <w:rFonts w:ascii="仿宋_GB2312" w:eastAsia="仿宋_GB2312"/>
                <w:sz w:val="24"/>
              </w:rPr>
            </w:pPr>
            <w:r>
              <w:rPr>
                <w:rFonts w:hint="eastAsia" w:ascii="仿宋_GB2312" w:eastAsia="仿宋_GB2312"/>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820" w:type="dxa"/>
            <w:gridSpan w:val="2"/>
            <w:vAlign w:val="center"/>
          </w:tcPr>
          <w:p>
            <w:pPr>
              <w:rPr>
                <w:rFonts w:ascii="仿宋_GB2312" w:eastAsia="仿宋_GB2312"/>
                <w:sz w:val="24"/>
              </w:rPr>
            </w:pPr>
            <w:r>
              <w:rPr>
                <w:rFonts w:hint="eastAsia" w:ascii="仿宋_GB2312" w:eastAsia="仿宋_GB2312"/>
                <w:sz w:val="24"/>
              </w:rPr>
              <w:t>附件：</w:t>
            </w:r>
          </w:p>
          <w:p>
            <w:pPr>
              <w:rPr>
                <w:rFonts w:ascii="仿宋_GB2312" w:eastAsia="仿宋_GB2312"/>
                <w:sz w:val="24"/>
              </w:rPr>
            </w:pPr>
            <w:r>
              <w:rPr>
                <w:rFonts w:hint="eastAsia" w:ascii="MS Gothic" w:hAnsi="MS Gothic" w:eastAsia="MS Gothic" w:cs="MS Gothic"/>
                <w:sz w:val="24"/>
              </w:rPr>
              <w:t>☐</w:t>
            </w:r>
            <w:r>
              <w:rPr>
                <w:rFonts w:hint="eastAsia" w:ascii="仿宋_GB2312" w:eastAsia="仿宋_GB2312"/>
                <w:sz w:val="24"/>
              </w:rPr>
              <w:t>方法学</w:t>
            </w:r>
          </w:p>
          <w:p>
            <w:pPr>
              <w:rPr>
                <w:rFonts w:ascii="仿宋_GB2312" w:eastAsia="仿宋_GB2312"/>
                <w:sz w:val="24"/>
              </w:rPr>
            </w:pPr>
            <w:r>
              <w:rPr>
                <w:rFonts w:hint="eastAsia" w:ascii="MS Gothic" w:hAnsi="MS Gothic" w:eastAsia="MS Gothic" w:cs="MS Gothic"/>
                <w:sz w:val="24"/>
              </w:rPr>
              <w:t>☐</w:t>
            </w:r>
            <w:r>
              <w:rPr>
                <w:rFonts w:hint="eastAsia" w:ascii="仿宋_GB2312" w:eastAsia="仿宋_GB2312"/>
                <w:sz w:val="24"/>
              </w:rPr>
              <w:t>其他支撑材料，</w:t>
            </w:r>
            <w:r>
              <w:rPr>
                <w:rFonts w:hint="eastAsia" w:ascii="仿宋_GB2312" w:eastAsia="仿宋_GB2312"/>
                <w:sz w:val="24"/>
                <w:lang w:eastAsia="zh-Hans"/>
              </w:rPr>
              <w:t>如：减排原理概述</w:t>
            </w:r>
            <w:r>
              <w:rPr>
                <w:rFonts w:hint="eastAsia" w:ascii="仿宋_GB2312" w:eastAsia="仿宋_GB2312"/>
                <w:sz w:val="24"/>
              </w:rPr>
              <w:t>（可选）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625" w:type="dxa"/>
            <w:vAlign w:val="center"/>
          </w:tcPr>
          <w:p>
            <w:pPr>
              <w:jc w:val="center"/>
              <w:rPr>
                <w:rFonts w:ascii="仿宋_GB2312" w:eastAsia="仿宋_GB2312"/>
                <w:sz w:val="24"/>
              </w:rPr>
            </w:pPr>
            <w:r>
              <w:rPr>
                <w:rFonts w:hint="eastAsia" w:ascii="仿宋_GB2312" w:eastAsia="仿宋_GB2312"/>
                <w:sz w:val="24"/>
              </w:rPr>
              <w:t>联系</w:t>
            </w:r>
            <w:r>
              <w:rPr>
                <w:rFonts w:hint="eastAsia" w:ascii="仿宋_GB2312" w:eastAsia="仿宋_GB2312"/>
                <w:sz w:val="24"/>
                <w:lang w:eastAsia="zh-Hans"/>
              </w:rPr>
              <w:t>人</w:t>
            </w:r>
          </w:p>
        </w:tc>
        <w:tc>
          <w:tcPr>
            <w:tcW w:w="6195" w:type="dxa"/>
            <w:vAlign w:val="center"/>
          </w:tcPr>
          <w:p>
            <w:pP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625" w:type="dxa"/>
            <w:vAlign w:val="center"/>
          </w:tcPr>
          <w:p>
            <w:pPr>
              <w:jc w:val="center"/>
              <w:rPr>
                <w:rFonts w:ascii="仿宋_GB2312" w:eastAsia="仿宋_GB2312"/>
                <w:sz w:val="24"/>
                <w:lang w:eastAsia="zh-Hans"/>
              </w:rPr>
            </w:pPr>
            <w:r>
              <w:rPr>
                <w:rFonts w:hint="eastAsia" w:ascii="仿宋_GB2312" w:eastAsia="仿宋_GB2312"/>
                <w:sz w:val="24"/>
                <w:lang w:eastAsia="zh-Hans"/>
              </w:rPr>
              <w:t>联系电话</w:t>
            </w:r>
          </w:p>
        </w:tc>
        <w:tc>
          <w:tcPr>
            <w:tcW w:w="6195" w:type="dxa"/>
            <w:vAlign w:val="center"/>
          </w:tcPr>
          <w:p>
            <w:pP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625" w:type="dxa"/>
            <w:vAlign w:val="center"/>
          </w:tcPr>
          <w:p>
            <w:pPr>
              <w:jc w:val="center"/>
              <w:rPr>
                <w:rFonts w:ascii="仿宋_GB2312" w:eastAsia="仿宋_GB2312"/>
                <w:sz w:val="24"/>
                <w:lang w:eastAsia="zh-Hans"/>
              </w:rPr>
            </w:pPr>
            <w:r>
              <w:rPr>
                <w:rFonts w:hint="eastAsia" w:ascii="仿宋_GB2312" w:eastAsia="仿宋_GB2312"/>
                <w:sz w:val="24"/>
                <w:lang w:eastAsia="zh-Hans"/>
              </w:rPr>
              <w:t>电子邮箱</w:t>
            </w:r>
          </w:p>
        </w:tc>
        <w:tc>
          <w:tcPr>
            <w:tcW w:w="6195" w:type="dxa"/>
            <w:vAlign w:val="center"/>
          </w:tcPr>
          <w:p>
            <w:pP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625" w:type="dxa"/>
            <w:vAlign w:val="center"/>
          </w:tcPr>
          <w:p>
            <w:pPr>
              <w:jc w:val="center"/>
              <w:rPr>
                <w:rFonts w:ascii="仿宋_GB2312" w:eastAsia="仿宋_GB2312"/>
                <w:sz w:val="24"/>
              </w:rPr>
            </w:pPr>
            <w:r>
              <w:rPr>
                <w:rFonts w:hint="eastAsia" w:ascii="仿宋_GB2312" w:eastAsia="仿宋_GB2312"/>
                <w:sz w:val="24"/>
              </w:rPr>
              <w:t>申请者签字（机构盖章/个人签名）及日期（年/月/日）</w:t>
            </w:r>
          </w:p>
        </w:tc>
        <w:tc>
          <w:tcPr>
            <w:tcW w:w="6195" w:type="dxa"/>
            <w:vAlign w:val="center"/>
          </w:tcPr>
          <w:p>
            <w:pPr>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50A5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eastAsia="宋体" w:cs="Times New Roman"/>
      <w:sz w:val="32"/>
      <w:szCs w:val="32"/>
    </w:rPr>
  </w:style>
  <w:style w:type="paragraph" w:styleId="4">
    <w:name w:val="toc 3"/>
    <w:basedOn w:val="1"/>
    <w:next w:val="1"/>
    <w:unhideWhenUsed/>
    <w:qFormat/>
    <w:uiPriority w:val="39"/>
    <w:pPr>
      <w:widowControl/>
      <w:spacing w:after="100" w:line="276" w:lineRule="auto"/>
      <w:ind w:left="440"/>
      <w:jc w:val="left"/>
    </w:pPr>
    <w:rPr>
      <w:kern w:val="0"/>
      <w:sz w:val="22"/>
      <w:szCs w:val="22"/>
    </w:rPr>
  </w:style>
  <w:style w:type="paragraph" w:styleId="5">
    <w:name w:val="footer"/>
    <w:basedOn w:val="1"/>
    <w:qFormat/>
    <w:uiPriority w:val="99"/>
    <w:pPr>
      <w:tabs>
        <w:tab w:val="center" w:pos="4153"/>
        <w:tab w:val="right" w:pos="8306"/>
      </w:tabs>
      <w:snapToGrid w:val="0"/>
      <w:jc w:val="left"/>
    </w:pPr>
    <w:rPr>
      <w:sz w:val="18"/>
    </w:rPr>
  </w:style>
  <w:style w:type="paragraph" w:styleId="6">
    <w:name w:val="toc 1"/>
    <w:basedOn w:val="1"/>
    <w:next w:val="1"/>
    <w:unhideWhenUsed/>
    <w:qFormat/>
    <w:uiPriority w:val="39"/>
    <w:pPr>
      <w:widowControl/>
      <w:spacing w:after="100" w:line="276" w:lineRule="auto"/>
      <w:jc w:val="left"/>
    </w:pPr>
    <w:rPr>
      <w:kern w:val="0"/>
      <w:sz w:val="22"/>
      <w:szCs w:val="22"/>
    </w:rPr>
  </w:style>
  <w:style w:type="paragraph" w:styleId="7">
    <w:name w:val="toc 2"/>
    <w:basedOn w:val="1"/>
    <w:next w:val="1"/>
    <w:unhideWhenUsed/>
    <w:qFormat/>
    <w:uiPriority w:val="39"/>
    <w:pPr>
      <w:widowControl/>
      <w:spacing w:after="100" w:line="276" w:lineRule="auto"/>
      <w:ind w:left="220"/>
      <w:jc w:val="left"/>
    </w:pPr>
    <w:rPr>
      <w:kern w:val="0"/>
      <w:sz w:val="22"/>
      <w:szCs w:val="22"/>
    </w:rPr>
  </w:style>
  <w:style w:type="paragraph" w:customStyle="1" w:styleId="1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1">
    <w:name w:val="列表段落"/>
    <w:basedOn w:val="1"/>
    <w:qFormat/>
    <w:uiPriority w:val="99"/>
    <w:pPr>
      <w:ind w:firstLine="420" w:firstLineChars="200"/>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2023-07-12T01:44:07Z</dcterms:created>
  <dc:creator>huang</dc:creator>
  <cp:lastModifiedBy>被子天天晒太阳</cp:lastModifiedBy>
  <dcterms:modified xsi:type="dcterms:W3CDTF">2023-07-12T01:44:15Z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0327F64C87DF43A6A6E20052A198C629_12</vt:lpwstr>
  </property>
</Properties>
</file>